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2239" w14:textId="77777777" w:rsidR="000D119D" w:rsidRDefault="000D119D" w:rsidP="000D119D">
      <w:pPr>
        <w:pBdr>
          <w:top w:val="nil"/>
          <w:left w:val="nil"/>
          <w:bottom w:val="nil"/>
          <w:right w:val="nil"/>
          <w:between w:val="nil"/>
        </w:pBdr>
        <w:tabs>
          <w:tab w:val="right" w:pos="9062"/>
        </w:tabs>
        <w:spacing w:after="480"/>
        <w:jc w:val="center"/>
        <w:rPr>
          <w:rFonts w:ascii="Garamond" w:eastAsia="Garamond" w:hAnsi="Garamond" w:cs="Garamond"/>
          <w:b/>
          <w:smallCaps/>
          <w:color w:val="000000"/>
          <w:sz w:val="40"/>
          <w:szCs w:val="40"/>
        </w:rPr>
      </w:pPr>
      <w:bookmarkStart w:id="0" w:name="_heading=h.gjdgxs" w:colFirst="0" w:colLast="0"/>
      <w:bookmarkEnd w:id="0"/>
      <w:r>
        <w:rPr>
          <w:rFonts w:ascii="Garamond" w:eastAsia="Garamond" w:hAnsi="Garamond" w:cs="Garamond"/>
          <w:b/>
          <w:smallCaps/>
          <w:color w:val="000000"/>
          <w:sz w:val="40"/>
          <w:szCs w:val="40"/>
        </w:rPr>
        <w:t xml:space="preserve">Az Eötvös Loránd Tudományegyetem Természettudományi Kar </w:t>
      </w:r>
      <w:r>
        <w:rPr>
          <w:rFonts w:ascii="Garamond" w:eastAsia="Garamond" w:hAnsi="Garamond" w:cs="Garamond"/>
          <w:b/>
          <w:smallCaps/>
          <w:color w:val="000000"/>
          <w:sz w:val="40"/>
          <w:szCs w:val="40"/>
        </w:rPr>
        <w:br/>
        <w:t xml:space="preserve">Hallgatói Önkormányzatának </w:t>
      </w:r>
    </w:p>
    <w:p w14:paraId="1EC6C9A3" w14:textId="77777777" w:rsidR="000D119D" w:rsidRDefault="000D119D" w:rsidP="000D119D">
      <w:pPr>
        <w:pBdr>
          <w:top w:val="nil"/>
          <w:left w:val="nil"/>
          <w:bottom w:val="nil"/>
          <w:right w:val="nil"/>
          <w:between w:val="nil"/>
        </w:pBdr>
        <w:tabs>
          <w:tab w:val="right" w:pos="9062"/>
        </w:tabs>
        <w:spacing w:before="840" w:after="480"/>
        <w:jc w:val="center"/>
        <w:rPr>
          <w:rFonts w:ascii="Garamond" w:eastAsia="Garamond" w:hAnsi="Garamond" w:cs="Garamond"/>
          <w:b/>
          <w:smallCaps/>
          <w:color w:val="000000"/>
          <w:sz w:val="44"/>
          <w:szCs w:val="44"/>
        </w:rPr>
      </w:pPr>
      <w:r>
        <w:rPr>
          <w:rFonts w:ascii="Garamond" w:eastAsia="Garamond" w:hAnsi="Garamond" w:cs="Garamond"/>
          <w:b/>
          <w:smallCaps/>
          <w:color w:val="000000"/>
          <w:sz w:val="44"/>
          <w:szCs w:val="44"/>
        </w:rPr>
        <w:t>Alapszabálya</w:t>
      </w:r>
    </w:p>
    <w:p w14:paraId="4B323F64" w14:textId="77777777" w:rsidR="000D119D" w:rsidRDefault="000D119D" w:rsidP="000D119D">
      <w:pPr>
        <w:rPr>
          <w:rFonts w:ascii="Garamond" w:eastAsia="Garamond" w:hAnsi="Garamond" w:cs="Garamond"/>
          <w:sz w:val="24"/>
          <w:szCs w:val="24"/>
        </w:rPr>
      </w:pPr>
    </w:p>
    <w:p w14:paraId="61B6BC9D" w14:textId="77777777" w:rsidR="000D119D" w:rsidRDefault="000D119D" w:rsidP="000D119D">
      <w:pPr>
        <w:pBdr>
          <w:top w:val="nil"/>
          <w:left w:val="nil"/>
          <w:bottom w:val="nil"/>
          <w:right w:val="nil"/>
          <w:between w:val="nil"/>
        </w:pBdr>
        <w:tabs>
          <w:tab w:val="right" w:pos="9062"/>
        </w:tabs>
        <w:spacing w:before="240"/>
        <w:rPr>
          <w:rFonts w:ascii="Garamond" w:eastAsia="Garamond" w:hAnsi="Garamond" w:cs="Garamond"/>
          <w:b/>
          <w:color w:val="000000"/>
          <w:sz w:val="44"/>
          <w:szCs w:val="44"/>
        </w:rPr>
      </w:pPr>
    </w:p>
    <w:sdt>
      <w:sdtPr>
        <w:rPr>
          <w:rFonts w:asciiTheme="minorHAnsi" w:eastAsiaTheme="minorHAnsi" w:hAnsiTheme="minorHAnsi" w:cstheme="minorBidi"/>
          <w:color w:val="auto"/>
          <w:kern w:val="2"/>
          <w:sz w:val="22"/>
          <w:szCs w:val="22"/>
          <w:lang w:eastAsia="en-US"/>
          <w14:ligatures w14:val="standardContextual"/>
        </w:rPr>
        <w:id w:val="499316392"/>
        <w:docPartObj>
          <w:docPartGallery w:val="Table of Contents"/>
          <w:docPartUnique/>
        </w:docPartObj>
      </w:sdtPr>
      <w:sdtEndPr>
        <w:rPr>
          <w:b/>
          <w:bCs/>
        </w:rPr>
      </w:sdtEndPr>
      <w:sdtContent>
        <w:p w14:paraId="6BE7FBE0" w14:textId="2DBE15B9" w:rsidR="00A96346" w:rsidRDefault="00A96346">
          <w:pPr>
            <w:pStyle w:val="Tartalomjegyzkcmsora"/>
          </w:pPr>
        </w:p>
        <w:p w14:paraId="0EB6011D" w14:textId="5917BDC6" w:rsidR="00A96346" w:rsidRDefault="00A96346">
          <w:pPr>
            <w:pStyle w:val="TJ2"/>
            <w:tabs>
              <w:tab w:val="left" w:pos="440"/>
              <w:tab w:val="right" w:leader="dot" w:pos="9062"/>
            </w:tabs>
            <w:rPr>
              <w:rFonts w:eastAsiaTheme="minorEastAsia"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56263504" w:history="1">
            <w:r w:rsidRPr="005B57BF">
              <w:rPr>
                <w:rStyle w:val="Hiperhivatkozs"/>
                <w:rFonts w:ascii="Garamond" w:eastAsia="Garamond" w:hAnsi="Garamond" w:cs="Garamond"/>
                <w:noProof/>
              </w:rPr>
              <w:t>I.</w:t>
            </w:r>
            <w:r>
              <w:rPr>
                <w:rFonts w:eastAsiaTheme="minorEastAsia" w:cstheme="minorBidi"/>
                <w:b w:val="0"/>
                <w:bCs w:val="0"/>
                <w:noProof/>
                <w:kern w:val="2"/>
                <w:sz w:val="22"/>
                <w:szCs w:val="22"/>
                <w14:ligatures w14:val="standardContextual"/>
              </w:rPr>
              <w:tab/>
            </w:r>
            <w:r w:rsidRPr="005B57BF">
              <w:rPr>
                <w:rStyle w:val="Hiperhivatkozs"/>
                <w:rFonts w:ascii="Garamond" w:eastAsia="Garamond" w:hAnsi="Garamond" w:cs="Garamond"/>
                <w:noProof/>
              </w:rPr>
              <w:t>Preambulum</w:t>
            </w:r>
            <w:r>
              <w:rPr>
                <w:noProof/>
                <w:webHidden/>
              </w:rPr>
              <w:tab/>
            </w:r>
            <w:r>
              <w:rPr>
                <w:noProof/>
                <w:webHidden/>
              </w:rPr>
              <w:fldChar w:fldCharType="begin"/>
            </w:r>
            <w:r>
              <w:rPr>
                <w:noProof/>
                <w:webHidden/>
              </w:rPr>
              <w:instrText xml:space="preserve"> PAGEREF _Toc156263504 \h </w:instrText>
            </w:r>
            <w:r>
              <w:rPr>
                <w:noProof/>
                <w:webHidden/>
              </w:rPr>
            </w:r>
            <w:r>
              <w:rPr>
                <w:noProof/>
                <w:webHidden/>
              </w:rPr>
              <w:fldChar w:fldCharType="separate"/>
            </w:r>
            <w:r w:rsidR="002E4693">
              <w:rPr>
                <w:noProof/>
                <w:webHidden/>
              </w:rPr>
              <w:t>2</w:t>
            </w:r>
            <w:r>
              <w:rPr>
                <w:noProof/>
                <w:webHidden/>
              </w:rPr>
              <w:fldChar w:fldCharType="end"/>
            </w:r>
          </w:hyperlink>
        </w:p>
        <w:p w14:paraId="775568A2" w14:textId="74AB503F" w:rsidR="00A96346" w:rsidRDefault="00000000">
          <w:pPr>
            <w:pStyle w:val="TJ2"/>
            <w:tabs>
              <w:tab w:val="left" w:pos="440"/>
              <w:tab w:val="right" w:leader="dot" w:pos="9062"/>
            </w:tabs>
            <w:rPr>
              <w:rFonts w:eastAsiaTheme="minorEastAsia" w:cstheme="minorBidi"/>
              <w:b w:val="0"/>
              <w:bCs w:val="0"/>
              <w:noProof/>
              <w:kern w:val="2"/>
              <w:sz w:val="22"/>
              <w:szCs w:val="22"/>
              <w14:ligatures w14:val="standardContextual"/>
            </w:rPr>
          </w:pPr>
          <w:hyperlink w:anchor="_Toc156263505" w:history="1">
            <w:r w:rsidR="00A96346" w:rsidRPr="005B57BF">
              <w:rPr>
                <w:rStyle w:val="Hiperhivatkozs"/>
                <w:rFonts w:ascii="Garamond" w:eastAsia="Garamond" w:hAnsi="Garamond" w:cs="Garamond"/>
                <w:noProof/>
              </w:rPr>
              <w:t>II.</w:t>
            </w:r>
            <w:r w:rsidR="00A96346">
              <w:rPr>
                <w:rFonts w:eastAsiaTheme="minorEastAsia" w:cstheme="minorBidi"/>
                <w:b w:val="0"/>
                <w:bCs w:val="0"/>
                <w:noProof/>
                <w:kern w:val="2"/>
                <w:sz w:val="22"/>
                <w:szCs w:val="22"/>
                <w14:ligatures w14:val="standardContextual"/>
              </w:rPr>
              <w:tab/>
            </w:r>
            <w:r w:rsidR="00A96346" w:rsidRPr="005B57BF">
              <w:rPr>
                <w:rStyle w:val="Hiperhivatkozs"/>
                <w:rFonts w:ascii="Garamond" w:eastAsia="Garamond" w:hAnsi="Garamond" w:cs="Garamond"/>
                <w:noProof/>
              </w:rPr>
              <w:t>Általános rendelkezések</w:t>
            </w:r>
            <w:r w:rsidR="00A96346">
              <w:rPr>
                <w:noProof/>
                <w:webHidden/>
              </w:rPr>
              <w:tab/>
            </w:r>
            <w:r w:rsidR="00A96346">
              <w:rPr>
                <w:noProof/>
                <w:webHidden/>
              </w:rPr>
              <w:fldChar w:fldCharType="begin"/>
            </w:r>
            <w:r w:rsidR="00A96346">
              <w:rPr>
                <w:noProof/>
                <w:webHidden/>
              </w:rPr>
              <w:instrText xml:space="preserve"> PAGEREF _Toc156263505 \h </w:instrText>
            </w:r>
            <w:r w:rsidR="00A96346">
              <w:rPr>
                <w:noProof/>
                <w:webHidden/>
              </w:rPr>
            </w:r>
            <w:r w:rsidR="00A96346">
              <w:rPr>
                <w:noProof/>
                <w:webHidden/>
              </w:rPr>
              <w:fldChar w:fldCharType="separate"/>
            </w:r>
            <w:r w:rsidR="002E4693">
              <w:rPr>
                <w:noProof/>
                <w:webHidden/>
              </w:rPr>
              <w:t>2</w:t>
            </w:r>
            <w:r w:rsidR="00A96346">
              <w:rPr>
                <w:noProof/>
                <w:webHidden/>
              </w:rPr>
              <w:fldChar w:fldCharType="end"/>
            </w:r>
          </w:hyperlink>
        </w:p>
        <w:p w14:paraId="229C0A69" w14:textId="0B9D8062" w:rsidR="00A96346" w:rsidRDefault="00000000">
          <w:pPr>
            <w:pStyle w:val="TJ2"/>
            <w:tabs>
              <w:tab w:val="left" w:pos="660"/>
              <w:tab w:val="right" w:leader="dot" w:pos="9062"/>
            </w:tabs>
            <w:rPr>
              <w:rFonts w:eastAsiaTheme="minorEastAsia" w:cstheme="minorBidi"/>
              <w:b w:val="0"/>
              <w:bCs w:val="0"/>
              <w:noProof/>
              <w:kern w:val="2"/>
              <w:sz w:val="22"/>
              <w:szCs w:val="22"/>
              <w14:ligatures w14:val="standardContextual"/>
            </w:rPr>
          </w:pPr>
          <w:hyperlink w:anchor="_Toc156263506" w:history="1">
            <w:r w:rsidR="00A96346" w:rsidRPr="005B57BF">
              <w:rPr>
                <w:rStyle w:val="Hiperhivatkozs"/>
                <w:rFonts w:ascii="Garamond" w:eastAsia="Garamond" w:hAnsi="Garamond" w:cs="Garamond"/>
                <w:noProof/>
              </w:rPr>
              <w:t>III.</w:t>
            </w:r>
            <w:r w:rsidR="00A96346">
              <w:rPr>
                <w:rFonts w:eastAsiaTheme="minorEastAsia" w:cstheme="minorBidi"/>
                <w:b w:val="0"/>
                <w:bCs w:val="0"/>
                <w:noProof/>
                <w:kern w:val="2"/>
                <w:sz w:val="22"/>
                <w:szCs w:val="22"/>
                <w14:ligatures w14:val="standardContextual"/>
              </w:rPr>
              <w:tab/>
            </w:r>
            <w:r w:rsidR="00A96346" w:rsidRPr="005B57BF">
              <w:rPr>
                <w:rStyle w:val="Hiperhivatkozs"/>
                <w:rFonts w:ascii="Garamond" w:eastAsia="Garamond" w:hAnsi="Garamond" w:cs="Garamond"/>
                <w:noProof/>
              </w:rPr>
              <w:t>Értelmező rendelkezések</w:t>
            </w:r>
            <w:r w:rsidR="00A96346">
              <w:rPr>
                <w:noProof/>
                <w:webHidden/>
              </w:rPr>
              <w:tab/>
            </w:r>
            <w:r w:rsidR="00A96346">
              <w:rPr>
                <w:noProof/>
                <w:webHidden/>
              </w:rPr>
              <w:fldChar w:fldCharType="begin"/>
            </w:r>
            <w:r w:rsidR="00A96346">
              <w:rPr>
                <w:noProof/>
                <w:webHidden/>
              </w:rPr>
              <w:instrText xml:space="preserve"> PAGEREF _Toc156263506 \h </w:instrText>
            </w:r>
            <w:r w:rsidR="00A96346">
              <w:rPr>
                <w:noProof/>
                <w:webHidden/>
              </w:rPr>
            </w:r>
            <w:r w:rsidR="00A96346">
              <w:rPr>
                <w:noProof/>
                <w:webHidden/>
              </w:rPr>
              <w:fldChar w:fldCharType="separate"/>
            </w:r>
            <w:r w:rsidR="002E4693">
              <w:rPr>
                <w:noProof/>
                <w:webHidden/>
              </w:rPr>
              <w:t>2</w:t>
            </w:r>
            <w:r w:rsidR="00A96346">
              <w:rPr>
                <w:noProof/>
                <w:webHidden/>
              </w:rPr>
              <w:fldChar w:fldCharType="end"/>
            </w:r>
          </w:hyperlink>
        </w:p>
        <w:p w14:paraId="574825DA" w14:textId="6D7929EE" w:rsidR="00A96346" w:rsidRDefault="00000000">
          <w:pPr>
            <w:pStyle w:val="TJ2"/>
            <w:tabs>
              <w:tab w:val="left" w:pos="660"/>
              <w:tab w:val="right" w:leader="dot" w:pos="9062"/>
            </w:tabs>
            <w:rPr>
              <w:rFonts w:eastAsiaTheme="minorEastAsia" w:cstheme="minorBidi"/>
              <w:b w:val="0"/>
              <w:bCs w:val="0"/>
              <w:noProof/>
              <w:kern w:val="2"/>
              <w:sz w:val="22"/>
              <w:szCs w:val="22"/>
              <w14:ligatures w14:val="standardContextual"/>
            </w:rPr>
          </w:pPr>
          <w:hyperlink w:anchor="_Toc156263507" w:history="1">
            <w:r w:rsidR="00A96346" w:rsidRPr="005B57BF">
              <w:rPr>
                <w:rStyle w:val="Hiperhivatkozs"/>
                <w:rFonts w:ascii="Garamond" w:hAnsi="Garamond"/>
                <w:noProof/>
              </w:rPr>
              <w:t>IV.</w:t>
            </w:r>
            <w:r w:rsidR="00A96346">
              <w:rPr>
                <w:rFonts w:eastAsiaTheme="minorEastAsia" w:cstheme="minorBidi"/>
                <w:b w:val="0"/>
                <w:bCs w:val="0"/>
                <w:noProof/>
                <w:kern w:val="2"/>
                <w:sz w:val="22"/>
                <w:szCs w:val="22"/>
                <w14:ligatures w14:val="standardContextual"/>
              </w:rPr>
              <w:tab/>
            </w:r>
            <w:r w:rsidR="00A96346" w:rsidRPr="005B57BF">
              <w:rPr>
                <w:rStyle w:val="Hiperhivatkozs"/>
                <w:rFonts w:ascii="Garamond" w:hAnsi="Garamond"/>
                <w:noProof/>
              </w:rPr>
              <w:t>Az Önkormányzat feladat- és hatásköre</w:t>
            </w:r>
            <w:r w:rsidR="00A96346">
              <w:rPr>
                <w:noProof/>
                <w:webHidden/>
              </w:rPr>
              <w:tab/>
            </w:r>
            <w:r w:rsidR="00A96346">
              <w:rPr>
                <w:noProof/>
                <w:webHidden/>
              </w:rPr>
              <w:fldChar w:fldCharType="begin"/>
            </w:r>
            <w:r w:rsidR="00A96346">
              <w:rPr>
                <w:noProof/>
                <w:webHidden/>
              </w:rPr>
              <w:instrText xml:space="preserve"> PAGEREF _Toc156263507 \h </w:instrText>
            </w:r>
            <w:r w:rsidR="00A96346">
              <w:rPr>
                <w:noProof/>
                <w:webHidden/>
              </w:rPr>
            </w:r>
            <w:r w:rsidR="00A96346">
              <w:rPr>
                <w:noProof/>
                <w:webHidden/>
              </w:rPr>
              <w:fldChar w:fldCharType="separate"/>
            </w:r>
            <w:r w:rsidR="002E4693">
              <w:rPr>
                <w:noProof/>
                <w:webHidden/>
              </w:rPr>
              <w:t>3</w:t>
            </w:r>
            <w:r w:rsidR="00A96346">
              <w:rPr>
                <w:noProof/>
                <w:webHidden/>
              </w:rPr>
              <w:fldChar w:fldCharType="end"/>
            </w:r>
          </w:hyperlink>
        </w:p>
        <w:p w14:paraId="05E0EF85" w14:textId="33D7FA1C" w:rsidR="00A96346" w:rsidRDefault="00000000">
          <w:pPr>
            <w:pStyle w:val="TJ2"/>
            <w:tabs>
              <w:tab w:val="left" w:pos="440"/>
              <w:tab w:val="right" w:leader="dot" w:pos="9062"/>
            </w:tabs>
            <w:rPr>
              <w:rFonts w:eastAsiaTheme="minorEastAsia" w:cstheme="minorBidi"/>
              <w:b w:val="0"/>
              <w:bCs w:val="0"/>
              <w:noProof/>
              <w:kern w:val="2"/>
              <w:sz w:val="22"/>
              <w:szCs w:val="22"/>
              <w14:ligatures w14:val="standardContextual"/>
            </w:rPr>
          </w:pPr>
          <w:hyperlink w:anchor="_Toc156263508" w:history="1">
            <w:r w:rsidR="00A96346" w:rsidRPr="005B57BF">
              <w:rPr>
                <w:rStyle w:val="Hiperhivatkozs"/>
                <w:rFonts w:ascii="Garamond" w:eastAsia="Garamond" w:hAnsi="Garamond" w:cs="Garamond"/>
                <w:noProof/>
              </w:rPr>
              <w:t>V.</w:t>
            </w:r>
            <w:r w:rsidR="00A96346">
              <w:rPr>
                <w:rFonts w:eastAsiaTheme="minorEastAsia" w:cstheme="minorBidi"/>
                <w:b w:val="0"/>
                <w:bCs w:val="0"/>
                <w:noProof/>
                <w:kern w:val="2"/>
                <w:sz w:val="22"/>
                <w:szCs w:val="22"/>
                <w14:ligatures w14:val="standardContextual"/>
              </w:rPr>
              <w:tab/>
            </w:r>
            <w:r w:rsidR="00A96346" w:rsidRPr="005B57BF">
              <w:rPr>
                <w:rStyle w:val="Hiperhivatkozs"/>
                <w:rFonts w:ascii="Garamond" w:eastAsia="Garamond" w:hAnsi="Garamond" w:cs="Garamond"/>
                <w:noProof/>
              </w:rPr>
              <w:t>Az Önkormányzat működése</w:t>
            </w:r>
            <w:r w:rsidR="00A96346">
              <w:rPr>
                <w:noProof/>
                <w:webHidden/>
              </w:rPr>
              <w:tab/>
            </w:r>
            <w:r w:rsidR="00A96346">
              <w:rPr>
                <w:noProof/>
                <w:webHidden/>
              </w:rPr>
              <w:fldChar w:fldCharType="begin"/>
            </w:r>
            <w:r w:rsidR="00A96346">
              <w:rPr>
                <w:noProof/>
                <w:webHidden/>
              </w:rPr>
              <w:instrText xml:space="preserve"> PAGEREF _Toc156263508 \h </w:instrText>
            </w:r>
            <w:r w:rsidR="00A96346">
              <w:rPr>
                <w:noProof/>
                <w:webHidden/>
              </w:rPr>
            </w:r>
            <w:r w:rsidR="00A96346">
              <w:rPr>
                <w:noProof/>
                <w:webHidden/>
              </w:rPr>
              <w:fldChar w:fldCharType="separate"/>
            </w:r>
            <w:r w:rsidR="002E4693">
              <w:rPr>
                <w:noProof/>
                <w:webHidden/>
              </w:rPr>
              <w:t>5</w:t>
            </w:r>
            <w:r w:rsidR="00A96346">
              <w:rPr>
                <w:noProof/>
                <w:webHidden/>
              </w:rPr>
              <w:fldChar w:fldCharType="end"/>
            </w:r>
          </w:hyperlink>
        </w:p>
        <w:p w14:paraId="21517432" w14:textId="2365EAB5" w:rsidR="00A96346" w:rsidRDefault="00000000">
          <w:pPr>
            <w:pStyle w:val="TJ3"/>
            <w:tabs>
              <w:tab w:val="right" w:leader="dot" w:pos="9062"/>
            </w:tabs>
            <w:rPr>
              <w:rFonts w:eastAsiaTheme="minorEastAsia" w:cstheme="minorBidi"/>
              <w:noProof/>
              <w:kern w:val="2"/>
              <w:sz w:val="22"/>
              <w:szCs w:val="22"/>
              <w14:ligatures w14:val="standardContextual"/>
            </w:rPr>
          </w:pPr>
          <w:hyperlink w:anchor="_Toc156263509" w:history="1">
            <w:r w:rsidR="00A96346" w:rsidRPr="005B57BF">
              <w:rPr>
                <w:rStyle w:val="Hiperhivatkozs"/>
                <w:rFonts w:ascii="Garamond" w:eastAsia="Garamond" w:hAnsi="Garamond" w:cs="Garamond"/>
                <w:noProof/>
              </w:rPr>
              <w:t>Az Önkormányzat felépítése</w:t>
            </w:r>
            <w:r w:rsidR="00A96346">
              <w:rPr>
                <w:noProof/>
                <w:webHidden/>
              </w:rPr>
              <w:tab/>
            </w:r>
            <w:r w:rsidR="00A96346">
              <w:rPr>
                <w:noProof/>
                <w:webHidden/>
              </w:rPr>
              <w:fldChar w:fldCharType="begin"/>
            </w:r>
            <w:r w:rsidR="00A96346">
              <w:rPr>
                <w:noProof/>
                <w:webHidden/>
              </w:rPr>
              <w:instrText xml:space="preserve"> PAGEREF _Toc156263509 \h </w:instrText>
            </w:r>
            <w:r w:rsidR="00A96346">
              <w:rPr>
                <w:noProof/>
                <w:webHidden/>
              </w:rPr>
            </w:r>
            <w:r w:rsidR="00A96346">
              <w:rPr>
                <w:noProof/>
                <w:webHidden/>
              </w:rPr>
              <w:fldChar w:fldCharType="separate"/>
            </w:r>
            <w:r w:rsidR="002E4693">
              <w:rPr>
                <w:noProof/>
                <w:webHidden/>
              </w:rPr>
              <w:t>5</w:t>
            </w:r>
            <w:r w:rsidR="00A96346">
              <w:rPr>
                <w:noProof/>
                <w:webHidden/>
              </w:rPr>
              <w:fldChar w:fldCharType="end"/>
            </w:r>
          </w:hyperlink>
        </w:p>
        <w:p w14:paraId="4CE36274" w14:textId="03A86773" w:rsidR="00A96346" w:rsidRDefault="00000000">
          <w:pPr>
            <w:pStyle w:val="TJ3"/>
            <w:tabs>
              <w:tab w:val="right" w:leader="dot" w:pos="9062"/>
            </w:tabs>
            <w:rPr>
              <w:rFonts w:eastAsiaTheme="minorEastAsia" w:cstheme="minorBidi"/>
              <w:noProof/>
              <w:kern w:val="2"/>
              <w:sz w:val="22"/>
              <w:szCs w:val="22"/>
              <w14:ligatures w14:val="standardContextual"/>
            </w:rPr>
          </w:pPr>
          <w:hyperlink w:anchor="_Toc156263510" w:history="1">
            <w:r w:rsidR="00A96346" w:rsidRPr="005B57BF">
              <w:rPr>
                <w:rStyle w:val="Hiperhivatkozs"/>
                <w:rFonts w:ascii="Garamond" w:eastAsia="Garamond" w:hAnsi="Garamond" w:cs="Garamond"/>
                <w:noProof/>
              </w:rPr>
              <w:t>Az Önkormányzat Választmánya</w:t>
            </w:r>
            <w:r w:rsidR="00A96346">
              <w:rPr>
                <w:noProof/>
                <w:webHidden/>
              </w:rPr>
              <w:tab/>
            </w:r>
            <w:r w:rsidR="00A96346">
              <w:rPr>
                <w:noProof/>
                <w:webHidden/>
              </w:rPr>
              <w:fldChar w:fldCharType="begin"/>
            </w:r>
            <w:r w:rsidR="00A96346">
              <w:rPr>
                <w:noProof/>
                <w:webHidden/>
              </w:rPr>
              <w:instrText xml:space="preserve"> PAGEREF _Toc156263510 \h </w:instrText>
            </w:r>
            <w:r w:rsidR="00A96346">
              <w:rPr>
                <w:noProof/>
                <w:webHidden/>
              </w:rPr>
            </w:r>
            <w:r w:rsidR="00A96346">
              <w:rPr>
                <w:noProof/>
                <w:webHidden/>
              </w:rPr>
              <w:fldChar w:fldCharType="separate"/>
            </w:r>
            <w:r w:rsidR="002E4693">
              <w:rPr>
                <w:noProof/>
                <w:webHidden/>
              </w:rPr>
              <w:t>11</w:t>
            </w:r>
            <w:r w:rsidR="00A96346">
              <w:rPr>
                <w:noProof/>
                <w:webHidden/>
              </w:rPr>
              <w:fldChar w:fldCharType="end"/>
            </w:r>
          </w:hyperlink>
        </w:p>
        <w:p w14:paraId="4A44D023" w14:textId="73D97417" w:rsidR="00A96346" w:rsidRDefault="00000000">
          <w:pPr>
            <w:pStyle w:val="TJ3"/>
            <w:tabs>
              <w:tab w:val="right" w:leader="dot" w:pos="9062"/>
            </w:tabs>
            <w:rPr>
              <w:rFonts w:eastAsiaTheme="minorEastAsia" w:cstheme="minorBidi"/>
              <w:noProof/>
              <w:kern w:val="2"/>
              <w:sz w:val="22"/>
              <w:szCs w:val="22"/>
              <w14:ligatures w14:val="standardContextual"/>
            </w:rPr>
          </w:pPr>
          <w:hyperlink w:anchor="_Toc156263511" w:history="1">
            <w:r w:rsidR="00A96346" w:rsidRPr="005B57BF">
              <w:rPr>
                <w:rStyle w:val="Hiperhivatkozs"/>
                <w:rFonts w:ascii="Garamond" w:eastAsia="Garamond" w:hAnsi="Garamond" w:cs="Garamond"/>
                <w:noProof/>
              </w:rPr>
              <w:t>Az Önkormányzat Ellenőrző bizottsága</w:t>
            </w:r>
            <w:r w:rsidR="00A96346">
              <w:rPr>
                <w:noProof/>
                <w:webHidden/>
              </w:rPr>
              <w:tab/>
            </w:r>
            <w:r w:rsidR="00A96346">
              <w:rPr>
                <w:noProof/>
                <w:webHidden/>
              </w:rPr>
              <w:fldChar w:fldCharType="begin"/>
            </w:r>
            <w:r w:rsidR="00A96346">
              <w:rPr>
                <w:noProof/>
                <w:webHidden/>
              </w:rPr>
              <w:instrText xml:space="preserve"> PAGEREF _Toc156263511 \h </w:instrText>
            </w:r>
            <w:r w:rsidR="00A96346">
              <w:rPr>
                <w:noProof/>
                <w:webHidden/>
              </w:rPr>
            </w:r>
            <w:r w:rsidR="00A96346">
              <w:rPr>
                <w:noProof/>
                <w:webHidden/>
              </w:rPr>
              <w:fldChar w:fldCharType="separate"/>
            </w:r>
            <w:r w:rsidR="002E4693">
              <w:rPr>
                <w:noProof/>
                <w:webHidden/>
              </w:rPr>
              <w:t>12</w:t>
            </w:r>
            <w:r w:rsidR="00A96346">
              <w:rPr>
                <w:noProof/>
                <w:webHidden/>
              </w:rPr>
              <w:fldChar w:fldCharType="end"/>
            </w:r>
          </w:hyperlink>
        </w:p>
        <w:p w14:paraId="4CF199F1" w14:textId="6D95BBA0" w:rsidR="00A96346" w:rsidRDefault="00000000">
          <w:pPr>
            <w:pStyle w:val="TJ3"/>
            <w:tabs>
              <w:tab w:val="right" w:leader="dot" w:pos="9062"/>
            </w:tabs>
            <w:rPr>
              <w:rFonts w:eastAsiaTheme="minorEastAsia" w:cstheme="minorBidi"/>
              <w:noProof/>
              <w:kern w:val="2"/>
              <w:sz w:val="22"/>
              <w:szCs w:val="22"/>
              <w14:ligatures w14:val="standardContextual"/>
            </w:rPr>
          </w:pPr>
          <w:hyperlink w:anchor="_Toc156263512" w:history="1">
            <w:r w:rsidR="00A96346" w:rsidRPr="005B57BF">
              <w:rPr>
                <w:rStyle w:val="Hiperhivatkozs"/>
                <w:rFonts w:ascii="Garamond" w:eastAsia="Garamond" w:hAnsi="Garamond" w:cs="Garamond"/>
                <w:noProof/>
              </w:rPr>
              <w:t>Az Önkormányzat Választási bizottsága</w:t>
            </w:r>
            <w:r w:rsidR="00A96346">
              <w:rPr>
                <w:noProof/>
                <w:webHidden/>
              </w:rPr>
              <w:tab/>
            </w:r>
            <w:r w:rsidR="00A96346">
              <w:rPr>
                <w:noProof/>
                <w:webHidden/>
              </w:rPr>
              <w:fldChar w:fldCharType="begin"/>
            </w:r>
            <w:r w:rsidR="00A96346">
              <w:rPr>
                <w:noProof/>
                <w:webHidden/>
              </w:rPr>
              <w:instrText xml:space="preserve"> PAGEREF _Toc156263512 \h </w:instrText>
            </w:r>
            <w:r w:rsidR="00A96346">
              <w:rPr>
                <w:noProof/>
                <w:webHidden/>
              </w:rPr>
            </w:r>
            <w:r w:rsidR="00A96346">
              <w:rPr>
                <w:noProof/>
                <w:webHidden/>
              </w:rPr>
              <w:fldChar w:fldCharType="separate"/>
            </w:r>
            <w:r w:rsidR="002E4693">
              <w:rPr>
                <w:noProof/>
                <w:webHidden/>
              </w:rPr>
              <w:t>15</w:t>
            </w:r>
            <w:r w:rsidR="00A96346">
              <w:rPr>
                <w:noProof/>
                <w:webHidden/>
              </w:rPr>
              <w:fldChar w:fldCharType="end"/>
            </w:r>
          </w:hyperlink>
        </w:p>
        <w:p w14:paraId="6BAB9A79" w14:textId="0C1E317A" w:rsidR="00A96346" w:rsidRDefault="00000000">
          <w:pPr>
            <w:pStyle w:val="TJ3"/>
            <w:tabs>
              <w:tab w:val="right" w:leader="dot" w:pos="9062"/>
            </w:tabs>
            <w:rPr>
              <w:rFonts w:eastAsiaTheme="minorEastAsia" w:cstheme="minorBidi"/>
              <w:noProof/>
              <w:kern w:val="2"/>
              <w:sz w:val="22"/>
              <w:szCs w:val="22"/>
              <w14:ligatures w14:val="standardContextual"/>
            </w:rPr>
          </w:pPr>
          <w:hyperlink w:anchor="_Toc156263513" w:history="1">
            <w:r w:rsidR="00A96346" w:rsidRPr="005B57BF">
              <w:rPr>
                <w:rStyle w:val="Hiperhivatkozs"/>
                <w:rFonts w:ascii="Garamond" w:eastAsia="Garamond" w:hAnsi="Garamond" w:cs="Garamond"/>
                <w:noProof/>
              </w:rPr>
              <w:t>Az Önkormányzat tisztségviselői</w:t>
            </w:r>
            <w:r w:rsidR="00A96346">
              <w:rPr>
                <w:noProof/>
                <w:webHidden/>
              </w:rPr>
              <w:tab/>
            </w:r>
            <w:r w:rsidR="00A96346">
              <w:rPr>
                <w:noProof/>
                <w:webHidden/>
              </w:rPr>
              <w:fldChar w:fldCharType="begin"/>
            </w:r>
            <w:r w:rsidR="00A96346">
              <w:rPr>
                <w:noProof/>
                <w:webHidden/>
              </w:rPr>
              <w:instrText xml:space="preserve"> PAGEREF _Toc156263513 \h </w:instrText>
            </w:r>
            <w:r w:rsidR="00A96346">
              <w:rPr>
                <w:noProof/>
                <w:webHidden/>
              </w:rPr>
            </w:r>
            <w:r w:rsidR="00A96346">
              <w:rPr>
                <w:noProof/>
                <w:webHidden/>
              </w:rPr>
              <w:fldChar w:fldCharType="separate"/>
            </w:r>
            <w:r w:rsidR="002E4693">
              <w:rPr>
                <w:noProof/>
                <w:webHidden/>
              </w:rPr>
              <w:t>17</w:t>
            </w:r>
            <w:r w:rsidR="00A96346">
              <w:rPr>
                <w:noProof/>
                <w:webHidden/>
              </w:rPr>
              <w:fldChar w:fldCharType="end"/>
            </w:r>
          </w:hyperlink>
        </w:p>
        <w:p w14:paraId="315211B0" w14:textId="6CFD1B5B" w:rsidR="00A96346" w:rsidRDefault="00000000">
          <w:pPr>
            <w:pStyle w:val="TJ3"/>
            <w:tabs>
              <w:tab w:val="right" w:leader="dot" w:pos="9062"/>
            </w:tabs>
            <w:rPr>
              <w:rFonts w:eastAsiaTheme="minorEastAsia" w:cstheme="minorBidi"/>
              <w:noProof/>
              <w:kern w:val="2"/>
              <w:sz w:val="22"/>
              <w:szCs w:val="22"/>
              <w14:ligatures w14:val="standardContextual"/>
            </w:rPr>
          </w:pPr>
          <w:hyperlink w:anchor="_Toc156263514" w:history="1">
            <w:r w:rsidR="00A96346" w:rsidRPr="005B57BF">
              <w:rPr>
                <w:rStyle w:val="Hiperhivatkozs"/>
                <w:rFonts w:ascii="Garamond" w:eastAsia="Garamond" w:hAnsi="Garamond" w:cs="Garamond"/>
                <w:noProof/>
              </w:rPr>
              <w:t>Az Önkormányzat delegáltjai</w:t>
            </w:r>
            <w:r w:rsidR="00A96346">
              <w:rPr>
                <w:noProof/>
                <w:webHidden/>
              </w:rPr>
              <w:tab/>
            </w:r>
            <w:r w:rsidR="00A96346">
              <w:rPr>
                <w:noProof/>
                <w:webHidden/>
              </w:rPr>
              <w:fldChar w:fldCharType="begin"/>
            </w:r>
            <w:r w:rsidR="00A96346">
              <w:rPr>
                <w:noProof/>
                <w:webHidden/>
              </w:rPr>
              <w:instrText xml:space="preserve"> PAGEREF _Toc156263514 \h </w:instrText>
            </w:r>
            <w:r w:rsidR="00A96346">
              <w:rPr>
                <w:noProof/>
                <w:webHidden/>
              </w:rPr>
            </w:r>
            <w:r w:rsidR="00A96346">
              <w:rPr>
                <w:noProof/>
                <w:webHidden/>
              </w:rPr>
              <w:fldChar w:fldCharType="separate"/>
            </w:r>
            <w:r w:rsidR="002E4693">
              <w:rPr>
                <w:noProof/>
                <w:webHidden/>
              </w:rPr>
              <w:t>28</w:t>
            </w:r>
            <w:r w:rsidR="00A96346">
              <w:rPr>
                <w:noProof/>
                <w:webHidden/>
              </w:rPr>
              <w:fldChar w:fldCharType="end"/>
            </w:r>
          </w:hyperlink>
        </w:p>
        <w:p w14:paraId="347D5EFC" w14:textId="78DF3147" w:rsidR="00A96346" w:rsidRDefault="00000000">
          <w:pPr>
            <w:pStyle w:val="TJ2"/>
            <w:tabs>
              <w:tab w:val="left" w:pos="660"/>
              <w:tab w:val="right" w:leader="dot" w:pos="9062"/>
            </w:tabs>
            <w:rPr>
              <w:rFonts w:eastAsiaTheme="minorEastAsia" w:cstheme="minorBidi"/>
              <w:b w:val="0"/>
              <w:bCs w:val="0"/>
              <w:noProof/>
              <w:kern w:val="2"/>
              <w:sz w:val="22"/>
              <w:szCs w:val="22"/>
              <w14:ligatures w14:val="standardContextual"/>
            </w:rPr>
          </w:pPr>
          <w:hyperlink w:anchor="_Toc156263515" w:history="1">
            <w:r w:rsidR="00A96346" w:rsidRPr="005B57BF">
              <w:rPr>
                <w:rStyle w:val="Hiperhivatkozs"/>
                <w:rFonts w:ascii="Garamond" w:eastAsia="Garamond" w:hAnsi="Garamond" w:cs="Garamond"/>
                <w:noProof/>
              </w:rPr>
              <w:t>VI.</w:t>
            </w:r>
            <w:r w:rsidR="00A96346">
              <w:rPr>
                <w:rFonts w:eastAsiaTheme="minorEastAsia" w:cstheme="minorBidi"/>
                <w:b w:val="0"/>
                <w:bCs w:val="0"/>
                <w:noProof/>
                <w:kern w:val="2"/>
                <w:sz w:val="22"/>
                <w:szCs w:val="22"/>
                <w14:ligatures w14:val="standardContextual"/>
              </w:rPr>
              <w:tab/>
            </w:r>
            <w:r w:rsidR="00A96346" w:rsidRPr="005B57BF">
              <w:rPr>
                <w:rStyle w:val="Hiperhivatkozs"/>
                <w:rFonts w:ascii="Garamond" w:eastAsia="Garamond" w:hAnsi="Garamond" w:cs="Garamond"/>
                <w:noProof/>
              </w:rPr>
              <w:t>Egyéb rendelkezések</w:t>
            </w:r>
            <w:r w:rsidR="00A96346">
              <w:rPr>
                <w:noProof/>
                <w:webHidden/>
              </w:rPr>
              <w:tab/>
            </w:r>
            <w:r w:rsidR="00A96346">
              <w:rPr>
                <w:noProof/>
                <w:webHidden/>
              </w:rPr>
              <w:fldChar w:fldCharType="begin"/>
            </w:r>
            <w:r w:rsidR="00A96346">
              <w:rPr>
                <w:noProof/>
                <w:webHidden/>
              </w:rPr>
              <w:instrText xml:space="preserve"> PAGEREF _Toc156263515 \h </w:instrText>
            </w:r>
            <w:r w:rsidR="00A96346">
              <w:rPr>
                <w:noProof/>
                <w:webHidden/>
              </w:rPr>
            </w:r>
            <w:r w:rsidR="00A96346">
              <w:rPr>
                <w:noProof/>
                <w:webHidden/>
              </w:rPr>
              <w:fldChar w:fldCharType="separate"/>
            </w:r>
            <w:r w:rsidR="002E4693">
              <w:rPr>
                <w:noProof/>
                <w:webHidden/>
              </w:rPr>
              <w:t>29</w:t>
            </w:r>
            <w:r w:rsidR="00A96346">
              <w:rPr>
                <w:noProof/>
                <w:webHidden/>
              </w:rPr>
              <w:fldChar w:fldCharType="end"/>
            </w:r>
          </w:hyperlink>
        </w:p>
        <w:p w14:paraId="48B1BF6A" w14:textId="32AD9514" w:rsidR="00A96346" w:rsidRDefault="00000000">
          <w:pPr>
            <w:pStyle w:val="TJ2"/>
            <w:tabs>
              <w:tab w:val="left" w:pos="660"/>
              <w:tab w:val="right" w:leader="dot" w:pos="9062"/>
            </w:tabs>
            <w:rPr>
              <w:rFonts w:eastAsiaTheme="minorEastAsia" w:cstheme="minorBidi"/>
              <w:b w:val="0"/>
              <w:bCs w:val="0"/>
              <w:noProof/>
              <w:kern w:val="2"/>
              <w:sz w:val="22"/>
              <w:szCs w:val="22"/>
              <w14:ligatures w14:val="standardContextual"/>
            </w:rPr>
          </w:pPr>
          <w:hyperlink w:anchor="_Toc156263516" w:history="1">
            <w:r w:rsidR="00A96346" w:rsidRPr="005B57BF">
              <w:rPr>
                <w:rStyle w:val="Hiperhivatkozs"/>
                <w:rFonts w:ascii="Garamond" w:eastAsia="Garamond" w:hAnsi="Garamond" w:cs="Garamond"/>
                <w:noProof/>
              </w:rPr>
              <w:t>VII.</w:t>
            </w:r>
            <w:r w:rsidR="00A96346">
              <w:rPr>
                <w:rFonts w:eastAsiaTheme="minorEastAsia" w:cstheme="minorBidi"/>
                <w:b w:val="0"/>
                <w:bCs w:val="0"/>
                <w:noProof/>
                <w:kern w:val="2"/>
                <w:sz w:val="22"/>
                <w:szCs w:val="22"/>
                <w14:ligatures w14:val="standardContextual"/>
              </w:rPr>
              <w:tab/>
            </w:r>
            <w:r w:rsidR="00A96346" w:rsidRPr="005B57BF">
              <w:rPr>
                <w:rStyle w:val="Hiperhivatkozs"/>
                <w:rFonts w:ascii="Garamond" w:eastAsia="Garamond" w:hAnsi="Garamond" w:cs="Garamond"/>
                <w:noProof/>
              </w:rPr>
              <w:t>Záró és hatályba léptető rendelkezések</w:t>
            </w:r>
            <w:r w:rsidR="00A96346">
              <w:rPr>
                <w:noProof/>
                <w:webHidden/>
              </w:rPr>
              <w:tab/>
            </w:r>
            <w:r w:rsidR="00A96346">
              <w:rPr>
                <w:noProof/>
                <w:webHidden/>
              </w:rPr>
              <w:fldChar w:fldCharType="begin"/>
            </w:r>
            <w:r w:rsidR="00A96346">
              <w:rPr>
                <w:noProof/>
                <w:webHidden/>
              </w:rPr>
              <w:instrText xml:space="preserve"> PAGEREF _Toc156263516 \h </w:instrText>
            </w:r>
            <w:r w:rsidR="00A96346">
              <w:rPr>
                <w:noProof/>
                <w:webHidden/>
              </w:rPr>
            </w:r>
            <w:r w:rsidR="00A96346">
              <w:rPr>
                <w:noProof/>
                <w:webHidden/>
              </w:rPr>
              <w:fldChar w:fldCharType="separate"/>
            </w:r>
            <w:r w:rsidR="002E4693">
              <w:rPr>
                <w:noProof/>
                <w:webHidden/>
              </w:rPr>
              <w:t>30</w:t>
            </w:r>
            <w:r w:rsidR="00A96346">
              <w:rPr>
                <w:noProof/>
                <w:webHidden/>
              </w:rPr>
              <w:fldChar w:fldCharType="end"/>
            </w:r>
          </w:hyperlink>
        </w:p>
        <w:p w14:paraId="3DB6B783" w14:textId="2DBE15B9" w:rsidR="00A96346" w:rsidRDefault="00A96346">
          <w:r>
            <w:rPr>
              <w:b/>
              <w:bCs/>
            </w:rPr>
            <w:fldChar w:fldCharType="end"/>
          </w:r>
        </w:p>
      </w:sdtContent>
    </w:sdt>
    <w:p w14:paraId="5DB51629" w14:textId="77777777" w:rsidR="000D119D" w:rsidRDefault="000D119D" w:rsidP="000D119D">
      <w:pPr>
        <w:rPr>
          <w:color w:val="000000"/>
        </w:rPr>
      </w:pPr>
      <w:r>
        <w:br w:type="page"/>
      </w:r>
    </w:p>
    <w:p w14:paraId="071FFE9C" w14:textId="77777777" w:rsidR="000D119D" w:rsidRDefault="000D119D" w:rsidP="000D119D">
      <w:pPr>
        <w:pStyle w:val="Cmsor2"/>
        <w:rPr>
          <w:rFonts w:ascii="Garamond" w:eastAsia="Garamond" w:hAnsi="Garamond" w:cs="Garamond"/>
        </w:rPr>
      </w:pPr>
      <w:bookmarkStart w:id="1" w:name="_Toc156263504"/>
      <w:r>
        <w:rPr>
          <w:rFonts w:ascii="Garamond" w:eastAsia="Garamond" w:hAnsi="Garamond" w:cs="Garamond"/>
        </w:rPr>
        <w:lastRenderedPageBreak/>
        <w:t>Preambulum</w:t>
      </w:r>
      <w:bookmarkEnd w:id="1"/>
    </w:p>
    <w:p w14:paraId="717766BC" w14:textId="77777777" w:rsidR="000D119D" w:rsidRDefault="000D119D" w:rsidP="00B15ED0">
      <w:pPr>
        <w:jc w:val="both"/>
        <w:rPr>
          <w:rFonts w:ascii="Garamond" w:eastAsia="Garamond" w:hAnsi="Garamond" w:cs="Garamond"/>
          <w:sz w:val="24"/>
          <w:szCs w:val="24"/>
        </w:rPr>
      </w:pPr>
      <w:r>
        <w:rPr>
          <w:rFonts w:ascii="Garamond" w:eastAsia="Garamond" w:hAnsi="Garamond" w:cs="Garamond"/>
          <w:sz w:val="24"/>
          <w:szCs w:val="24"/>
        </w:rPr>
        <w:t xml:space="preserve">Az Eötvös Loránd Tudományegyetem (továbbiakban: Egyetem) Természettudományi Kar (jelen fejezet alkalmazásában, a továbbiakban: Kar) Hallgatói Önkormányzata (jelen fejezet alkalmazásában, a továbbiakban: Önkormányzat) a nemzeti felsőoktatásról szóló 2011. évi </w:t>
      </w:r>
      <w:r>
        <w:rPr>
          <w:rFonts w:ascii="Garamond" w:eastAsia="Garamond" w:hAnsi="Garamond" w:cs="Garamond"/>
          <w:smallCaps/>
          <w:sz w:val="24"/>
          <w:szCs w:val="24"/>
        </w:rPr>
        <w:t>cciv</w:t>
      </w:r>
      <w:r>
        <w:rPr>
          <w:rFonts w:ascii="Garamond" w:eastAsia="Garamond" w:hAnsi="Garamond" w:cs="Garamond"/>
          <w:sz w:val="24"/>
          <w:szCs w:val="24"/>
        </w:rPr>
        <w:t>. törvény rendelkezései alapján, a hatályos jogszabályok, az Eötvös Loránd Tudományegyetem Szervezeti és Működési Szabályzatának és egyéb szabályzatainak, valamint kitűzött alapelveinek figyelembevételével – az Alapszabályát (jelen fejezet alkalmazásában, a továbbiakban: Alapszabály) az alábbiakban állapítja meg.</w:t>
      </w:r>
    </w:p>
    <w:p w14:paraId="0CAD1FC1" w14:textId="77777777" w:rsidR="000D119D" w:rsidRDefault="000D119D" w:rsidP="000D119D">
      <w:pPr>
        <w:pStyle w:val="Cmsor2"/>
        <w:ind w:firstLine="66"/>
        <w:rPr>
          <w:rFonts w:ascii="Garamond" w:eastAsia="Garamond" w:hAnsi="Garamond" w:cs="Garamond"/>
        </w:rPr>
      </w:pPr>
      <w:bookmarkStart w:id="2" w:name="_Toc156263505"/>
      <w:r>
        <w:rPr>
          <w:rFonts w:ascii="Garamond" w:eastAsia="Garamond" w:hAnsi="Garamond" w:cs="Garamond"/>
        </w:rPr>
        <w:t>Általános rendelkezések</w:t>
      </w:r>
      <w:bookmarkEnd w:id="2"/>
    </w:p>
    <w:p w14:paraId="68A7E07D" w14:textId="77777777" w:rsidR="000D119D" w:rsidRDefault="000D119D" w:rsidP="00B15ED0">
      <w:pPr>
        <w:jc w:val="both"/>
        <w:rPr>
          <w:rFonts w:ascii="Garamond" w:eastAsia="Garamond" w:hAnsi="Garamond" w:cs="Garamond"/>
          <w:sz w:val="24"/>
          <w:szCs w:val="24"/>
        </w:rPr>
      </w:pPr>
      <w:bookmarkStart w:id="3" w:name="_heading=h.3znysh7" w:colFirst="0" w:colLast="0"/>
      <w:bookmarkEnd w:id="3"/>
      <w:r>
        <w:rPr>
          <w:rFonts w:ascii="Garamond" w:eastAsia="Garamond" w:hAnsi="Garamond" w:cs="Garamond"/>
          <w:b/>
          <w:sz w:val="24"/>
          <w:szCs w:val="24"/>
        </w:rPr>
        <w:t>1. §</w:t>
      </w:r>
      <w:r>
        <w:rPr>
          <w:rFonts w:ascii="Garamond" w:eastAsia="Garamond" w:hAnsi="Garamond" w:cs="Garamond"/>
          <w:sz w:val="24"/>
          <w:szCs w:val="24"/>
        </w:rPr>
        <w:t xml:space="preserve"> (1)</w:t>
      </w:r>
      <w:r>
        <w:rPr>
          <w:rFonts w:ascii="Garamond" w:eastAsia="Garamond" w:hAnsi="Garamond" w:cs="Garamond"/>
          <w:sz w:val="24"/>
          <w:szCs w:val="24"/>
        </w:rPr>
        <w:tab/>
        <w:t xml:space="preserve">Az Önkormányzat neve: </w:t>
      </w:r>
    </w:p>
    <w:p w14:paraId="0B5C1027" w14:textId="77777777" w:rsidR="000D119D" w:rsidRDefault="000D119D" w:rsidP="000D119D">
      <w:pPr>
        <w:jc w:val="center"/>
        <w:rPr>
          <w:rFonts w:ascii="Garamond" w:eastAsia="Garamond" w:hAnsi="Garamond" w:cs="Garamond"/>
          <w:sz w:val="24"/>
          <w:szCs w:val="24"/>
        </w:rPr>
      </w:pPr>
      <w:r>
        <w:rPr>
          <w:rFonts w:ascii="Garamond" w:eastAsia="Garamond" w:hAnsi="Garamond" w:cs="Garamond"/>
          <w:sz w:val="24"/>
          <w:szCs w:val="24"/>
        </w:rPr>
        <w:t>Eötvös Loránd Tudományegyetem Természettudományi Kar Hallgatói Önkormányzat.</w:t>
      </w:r>
    </w:p>
    <w:p w14:paraId="65E45B7E" w14:textId="77777777" w:rsidR="000D119D" w:rsidRDefault="000D119D" w:rsidP="00B15ED0">
      <w:pPr>
        <w:jc w:val="both"/>
        <w:rPr>
          <w:rFonts w:ascii="Garamond" w:eastAsia="Garamond" w:hAnsi="Garamond" w:cs="Garamond"/>
          <w:sz w:val="24"/>
          <w:szCs w:val="24"/>
        </w:rPr>
      </w:pPr>
      <w:bookmarkStart w:id="4" w:name="_heading=h.2et92p0" w:colFirst="0" w:colLast="0"/>
      <w:bookmarkEnd w:id="4"/>
      <w:r>
        <w:rPr>
          <w:rFonts w:ascii="Garamond" w:eastAsia="Garamond" w:hAnsi="Garamond" w:cs="Garamond"/>
          <w:sz w:val="24"/>
          <w:szCs w:val="24"/>
        </w:rPr>
        <w:t xml:space="preserve">(2) Az Önkormányzat rövidített neve: </w:t>
      </w:r>
      <w:r>
        <w:rPr>
          <w:rFonts w:ascii="Garamond" w:eastAsia="Garamond" w:hAnsi="Garamond" w:cs="Garamond"/>
          <w:smallCaps/>
          <w:sz w:val="24"/>
          <w:szCs w:val="24"/>
        </w:rPr>
        <w:t>elte ttk hök</w:t>
      </w:r>
      <w:r>
        <w:rPr>
          <w:rFonts w:ascii="Garamond" w:eastAsia="Garamond" w:hAnsi="Garamond" w:cs="Garamond"/>
          <w:sz w:val="24"/>
          <w:szCs w:val="24"/>
        </w:rPr>
        <w:t>.</w:t>
      </w:r>
    </w:p>
    <w:p w14:paraId="0496DAE0" w14:textId="77777777" w:rsidR="000D119D" w:rsidRDefault="000D119D" w:rsidP="00B15ED0">
      <w:pPr>
        <w:jc w:val="both"/>
        <w:rPr>
          <w:rFonts w:ascii="Garamond" w:eastAsia="Garamond" w:hAnsi="Garamond" w:cs="Garamond"/>
          <w:sz w:val="24"/>
          <w:szCs w:val="24"/>
        </w:rPr>
      </w:pPr>
      <w:r>
        <w:rPr>
          <w:rFonts w:ascii="Garamond" w:eastAsia="Garamond" w:hAnsi="Garamond" w:cs="Garamond"/>
          <w:sz w:val="24"/>
          <w:szCs w:val="24"/>
        </w:rPr>
        <w:t xml:space="preserve">(3) Az Önkormányzat nemzetközi neve: </w:t>
      </w:r>
    </w:p>
    <w:p w14:paraId="718EA43F" w14:textId="7870C0D5" w:rsidR="00937537" w:rsidRDefault="00937537" w:rsidP="005A07D9">
      <w:pPr>
        <w:ind w:firstLine="708"/>
        <w:jc w:val="both"/>
        <w:rPr>
          <w:rFonts w:ascii="Garamond" w:eastAsia="Garamond" w:hAnsi="Garamond" w:cs="Garamond"/>
          <w:sz w:val="24"/>
          <w:szCs w:val="24"/>
        </w:rPr>
      </w:pPr>
      <w:r>
        <w:rPr>
          <w:rFonts w:ascii="Garamond" w:eastAsia="Garamond" w:hAnsi="Garamond" w:cs="Garamond"/>
          <w:sz w:val="24"/>
          <w:szCs w:val="24"/>
        </w:rPr>
        <w:t>Student</w:t>
      </w:r>
      <w:r w:rsidR="00901555">
        <w:rPr>
          <w:rFonts w:ascii="Garamond" w:eastAsia="Garamond" w:hAnsi="Garamond" w:cs="Garamond"/>
          <w:sz w:val="24"/>
          <w:szCs w:val="24"/>
        </w:rPr>
        <w:t>s’ Union of Eötvös Loránd University Faculty of Sc</w:t>
      </w:r>
      <w:r w:rsidR="005A07D9">
        <w:rPr>
          <w:rFonts w:ascii="Garamond" w:eastAsia="Garamond" w:hAnsi="Garamond" w:cs="Garamond"/>
          <w:sz w:val="24"/>
          <w:szCs w:val="24"/>
        </w:rPr>
        <w:t>ience</w:t>
      </w:r>
    </w:p>
    <w:p w14:paraId="79A24D6A" w14:textId="77777777" w:rsidR="000D119D" w:rsidRDefault="000D119D" w:rsidP="000D119D">
      <w:pPr>
        <w:rPr>
          <w:rFonts w:ascii="Garamond" w:eastAsia="Garamond" w:hAnsi="Garamond" w:cs="Garamond"/>
          <w:sz w:val="24"/>
          <w:szCs w:val="24"/>
        </w:rPr>
      </w:pPr>
      <w:r>
        <w:rPr>
          <w:rFonts w:ascii="Garamond" w:eastAsia="Garamond" w:hAnsi="Garamond" w:cs="Garamond"/>
          <w:sz w:val="24"/>
          <w:szCs w:val="24"/>
        </w:rPr>
        <w:t>(4) Az Önkormányzat székhelye: 1117 Budapest, Pázmány Péter sétány 1/A.</w:t>
      </w:r>
    </w:p>
    <w:p w14:paraId="6280D4AA" w14:textId="77777777" w:rsidR="000D119D" w:rsidRDefault="000D119D" w:rsidP="000D119D">
      <w:pPr>
        <w:rPr>
          <w:rFonts w:ascii="Garamond" w:eastAsia="Garamond" w:hAnsi="Garamond" w:cs="Garamond"/>
          <w:sz w:val="24"/>
          <w:szCs w:val="24"/>
        </w:rPr>
      </w:pPr>
      <w:r>
        <w:rPr>
          <w:rFonts w:ascii="Garamond" w:eastAsia="Garamond" w:hAnsi="Garamond" w:cs="Garamond"/>
          <w:sz w:val="24"/>
          <w:szCs w:val="24"/>
        </w:rPr>
        <w:t xml:space="preserve">(5) Az Önkormányzat alapítványa: az </w:t>
      </w:r>
      <w:r>
        <w:rPr>
          <w:rFonts w:ascii="Garamond" w:eastAsia="Garamond" w:hAnsi="Garamond" w:cs="Garamond"/>
          <w:smallCaps/>
          <w:sz w:val="24"/>
          <w:szCs w:val="24"/>
        </w:rPr>
        <w:t xml:space="preserve">elte ttk </w:t>
      </w:r>
      <w:r>
        <w:rPr>
          <w:rFonts w:ascii="Garamond" w:eastAsia="Garamond" w:hAnsi="Garamond" w:cs="Garamond"/>
          <w:sz w:val="24"/>
          <w:szCs w:val="24"/>
        </w:rPr>
        <w:t>Hallgatói Alapítvány.</w:t>
      </w:r>
    </w:p>
    <w:p w14:paraId="036B7306" w14:textId="77777777" w:rsidR="000D119D" w:rsidRDefault="000D119D" w:rsidP="000D119D">
      <w:pPr>
        <w:rPr>
          <w:rFonts w:ascii="Garamond" w:eastAsia="Garamond" w:hAnsi="Garamond" w:cs="Garamond"/>
          <w:sz w:val="24"/>
          <w:szCs w:val="24"/>
        </w:rPr>
      </w:pPr>
      <w:r>
        <w:rPr>
          <w:rFonts w:ascii="Garamond" w:eastAsia="Garamond" w:hAnsi="Garamond" w:cs="Garamond"/>
          <w:sz w:val="24"/>
          <w:szCs w:val="24"/>
        </w:rPr>
        <w:t>(6) Az Önkormányzat lapja: Tétékás Nyúz.</w:t>
      </w:r>
    </w:p>
    <w:p w14:paraId="4C286AEC" w14:textId="77777777" w:rsidR="000D119D" w:rsidRDefault="000D119D" w:rsidP="000D119D">
      <w:pPr>
        <w:rPr>
          <w:rFonts w:ascii="Garamond" w:eastAsia="Garamond" w:hAnsi="Garamond" w:cs="Garamond"/>
          <w:sz w:val="24"/>
          <w:szCs w:val="24"/>
        </w:rPr>
      </w:pPr>
    </w:p>
    <w:p w14:paraId="459AACFC" w14:textId="77777777" w:rsidR="000D119D" w:rsidRDefault="000D119D" w:rsidP="00B15ED0">
      <w:pPr>
        <w:jc w:val="both"/>
        <w:rPr>
          <w:rFonts w:ascii="Garamond" w:eastAsia="Garamond" w:hAnsi="Garamond" w:cs="Garamond"/>
          <w:sz w:val="24"/>
          <w:szCs w:val="24"/>
        </w:rPr>
      </w:pPr>
      <w:r>
        <w:rPr>
          <w:rFonts w:ascii="Garamond" w:eastAsia="Garamond" w:hAnsi="Garamond" w:cs="Garamond"/>
          <w:b/>
          <w:sz w:val="24"/>
          <w:szCs w:val="24"/>
        </w:rPr>
        <w:t xml:space="preserve">2. § </w:t>
      </w:r>
      <w:r>
        <w:rPr>
          <w:rFonts w:ascii="Garamond" w:eastAsia="Garamond" w:hAnsi="Garamond" w:cs="Garamond"/>
          <w:sz w:val="24"/>
          <w:szCs w:val="24"/>
        </w:rPr>
        <w:t xml:space="preserve">Az Önkormányzat tagja a nemzeti felsőoktatásról szóló 2011. évi </w:t>
      </w:r>
      <w:r>
        <w:rPr>
          <w:rFonts w:ascii="Garamond" w:eastAsia="Garamond" w:hAnsi="Garamond" w:cs="Garamond"/>
          <w:smallCaps/>
          <w:sz w:val="24"/>
          <w:szCs w:val="24"/>
        </w:rPr>
        <w:t>cciv.</w:t>
      </w:r>
      <w:r>
        <w:rPr>
          <w:rFonts w:ascii="Garamond" w:eastAsia="Garamond" w:hAnsi="Garamond" w:cs="Garamond"/>
          <w:sz w:val="24"/>
          <w:szCs w:val="24"/>
        </w:rPr>
        <w:t xml:space="preserve"> törvény 60. § (1) bekezdése alapján meghatározott hallgatók közül az, akinek alapkara az </w:t>
      </w:r>
      <w:r>
        <w:rPr>
          <w:rFonts w:ascii="Garamond" w:eastAsia="Garamond" w:hAnsi="Garamond" w:cs="Garamond"/>
          <w:smallCaps/>
          <w:sz w:val="24"/>
          <w:szCs w:val="24"/>
        </w:rPr>
        <w:t xml:space="preserve">elte ttk </w:t>
      </w:r>
      <w:r>
        <w:rPr>
          <w:rFonts w:ascii="Garamond" w:eastAsia="Garamond" w:hAnsi="Garamond" w:cs="Garamond"/>
          <w:sz w:val="24"/>
          <w:szCs w:val="24"/>
        </w:rPr>
        <w:t>vagy egyébként a Karon minor szakirányon vagy tanári modulon folytat tanulmányokat.</w:t>
      </w:r>
    </w:p>
    <w:p w14:paraId="59EB23CD" w14:textId="77777777" w:rsidR="000D119D" w:rsidRDefault="000D119D" w:rsidP="000D119D">
      <w:pPr>
        <w:rPr>
          <w:rFonts w:ascii="Garamond" w:eastAsia="Garamond" w:hAnsi="Garamond" w:cs="Garamond"/>
          <w:sz w:val="24"/>
          <w:szCs w:val="24"/>
        </w:rPr>
      </w:pPr>
    </w:p>
    <w:p w14:paraId="2CC94AA9" w14:textId="77777777" w:rsidR="000D119D" w:rsidRDefault="000D119D" w:rsidP="00BA418E">
      <w:pPr>
        <w:jc w:val="both"/>
        <w:rPr>
          <w:rFonts w:ascii="Garamond" w:eastAsia="Garamond" w:hAnsi="Garamond" w:cs="Garamond"/>
          <w:sz w:val="24"/>
          <w:szCs w:val="24"/>
        </w:rPr>
      </w:pPr>
      <w:r>
        <w:rPr>
          <w:rFonts w:ascii="Garamond" w:eastAsia="Garamond" w:hAnsi="Garamond" w:cs="Garamond"/>
          <w:b/>
          <w:sz w:val="24"/>
          <w:szCs w:val="24"/>
        </w:rPr>
        <w:t xml:space="preserve">3. § </w:t>
      </w:r>
      <w:r>
        <w:rPr>
          <w:rFonts w:ascii="Garamond" w:eastAsia="Garamond" w:hAnsi="Garamond" w:cs="Garamond"/>
          <w:sz w:val="24"/>
          <w:szCs w:val="24"/>
        </w:rPr>
        <w:t>Az Önkormányzat tagjai az önkormányzáshoz fűződő jogaikat választott képviselőik útján, vagy esetei jelleggel közvetlenül gyakorolhatják.</w:t>
      </w:r>
    </w:p>
    <w:p w14:paraId="41421168" w14:textId="77777777" w:rsidR="000D119D" w:rsidRDefault="000D119D" w:rsidP="000D119D">
      <w:pPr>
        <w:rPr>
          <w:rFonts w:ascii="Garamond" w:eastAsia="Garamond" w:hAnsi="Garamond" w:cs="Garamond"/>
          <w:sz w:val="24"/>
          <w:szCs w:val="24"/>
        </w:rPr>
      </w:pPr>
    </w:p>
    <w:p w14:paraId="1EA29EB8" w14:textId="77777777" w:rsidR="000D119D" w:rsidRDefault="000D119D" w:rsidP="00BA418E">
      <w:pPr>
        <w:jc w:val="both"/>
        <w:rPr>
          <w:rFonts w:ascii="Garamond" w:eastAsia="Garamond" w:hAnsi="Garamond" w:cs="Garamond"/>
          <w:sz w:val="24"/>
          <w:szCs w:val="24"/>
        </w:rPr>
      </w:pPr>
      <w:r>
        <w:rPr>
          <w:rFonts w:ascii="Garamond" w:eastAsia="Garamond" w:hAnsi="Garamond" w:cs="Garamond"/>
          <w:b/>
          <w:sz w:val="24"/>
          <w:szCs w:val="24"/>
        </w:rPr>
        <w:t>4.§</w:t>
      </w:r>
      <w:r>
        <w:rPr>
          <w:rFonts w:ascii="Garamond" w:eastAsia="Garamond" w:hAnsi="Garamond" w:cs="Garamond"/>
          <w:sz w:val="24"/>
          <w:szCs w:val="24"/>
        </w:rPr>
        <w:t xml:space="preserve"> Az Önkormányzat önkormányzati ciklusokban működik, amelyek alakuló küldöttgyűlési üléstől alakuló küldöttgyűlési ülésig tartanak.</w:t>
      </w:r>
    </w:p>
    <w:p w14:paraId="5FAFCDD0" w14:textId="77777777" w:rsidR="000D119D" w:rsidRDefault="000D119D" w:rsidP="000D119D">
      <w:pPr>
        <w:pStyle w:val="Cmsor2"/>
        <w:ind w:firstLine="66"/>
        <w:rPr>
          <w:rFonts w:ascii="Garamond" w:eastAsia="Garamond" w:hAnsi="Garamond" w:cs="Garamond"/>
        </w:rPr>
      </w:pPr>
      <w:bookmarkStart w:id="5" w:name="_Toc156263506"/>
      <w:r>
        <w:rPr>
          <w:rFonts w:ascii="Garamond" w:eastAsia="Garamond" w:hAnsi="Garamond" w:cs="Garamond"/>
        </w:rPr>
        <w:t>Értelmező rendelkezések</w:t>
      </w:r>
      <w:bookmarkEnd w:id="5"/>
    </w:p>
    <w:p w14:paraId="76777DA6" w14:textId="77777777" w:rsidR="000D119D" w:rsidRDefault="000D119D" w:rsidP="00BA418E">
      <w:pPr>
        <w:jc w:val="both"/>
        <w:rPr>
          <w:rFonts w:ascii="Garamond" w:eastAsia="Garamond" w:hAnsi="Garamond" w:cs="Garamond"/>
          <w:sz w:val="24"/>
          <w:szCs w:val="24"/>
        </w:rPr>
      </w:pPr>
      <w:r>
        <w:rPr>
          <w:rFonts w:ascii="Garamond" w:eastAsia="Garamond" w:hAnsi="Garamond" w:cs="Garamond"/>
          <w:b/>
          <w:sz w:val="24"/>
          <w:szCs w:val="24"/>
        </w:rPr>
        <w:t>5. §</w:t>
      </w:r>
      <w:r>
        <w:rPr>
          <w:rFonts w:ascii="Garamond" w:eastAsia="Garamond" w:hAnsi="Garamond" w:cs="Garamond"/>
          <w:sz w:val="24"/>
          <w:szCs w:val="24"/>
        </w:rPr>
        <w:t xml:space="preserve"> (1) Az Alapszabályban használt és azzal összefüggő fogalmakra vonatkozó értelmező rendelkezéseket jelen szakasz (2) bekezdése rögzíti.</w:t>
      </w:r>
    </w:p>
    <w:p w14:paraId="611C4862" w14:textId="77777777" w:rsidR="000D119D" w:rsidRDefault="000D119D" w:rsidP="00BA418E">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(2) Az Alapszabály, valamint az Önkormányzat testületeinek ügyrendjei alkalmazásában</w:t>
      </w:r>
    </w:p>
    <w:p w14:paraId="1511B3D7"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 szavazati jog: azon személy, aki szavazati joggal vesz részt az ülésen, javasolhatja az ülésen napirendi pont megtárgyalását, hozzászólhat a napirendi pontokhoz, határozati javaslatot terjeszthet elő és szavazhat valamennyi kérdésben;</w:t>
      </w:r>
    </w:p>
    <w:p w14:paraId="632D0995"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b) tanácskozási jog: azon személy, aki tanácskozási joggal vesz részt az ülésen, javasolhatja az ülésen napirendi pont megtárgyalását, hozzászólhat a napirendi pontokhoz, határozati javaslatot terjeszthet elő, de nem gyakorolhatja azokat a további jogokat, amelyek a szavazati jogú tagokat illetik meg;</w:t>
      </w:r>
    </w:p>
    <w:p w14:paraId="51D58819"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c) megfigyelési jog: azon személyek, akik megfigyelési joggal vesznek részt az ülésen, jelen lehetnek annak egészén (az Alapszabály vagy az adott testület ügyrendje által meghatározott kivételek esetével), de nem illeti meg őket a tanácskozási és szavazati jogú résztvevők jogai. Ha egy ülés nyilvános, azok, akiket az Alapszabály vagy az ülést tartó bizottság határozata nem ruház fel legalább tanácskozási joggal, az ülésen megfigyelési joggal vesznek részt;</w:t>
      </w:r>
    </w:p>
    <w:p w14:paraId="07D3014D"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d) egyszerű többség: a jelenlévő szavazásra jogosultak szavazatainak több, mint fele egybehangzó;</w:t>
      </w:r>
    </w:p>
    <w:p w14:paraId="44E58EC2"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e) kétharmados többség: a jelenlévő szavazásra jogosultak szavazatainak legalább kétharmada egybehangzó;</w:t>
      </w:r>
    </w:p>
    <w:p w14:paraId="35A293A0"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f) lemondás: az adott tisztség, testületi tagság, delegáltság vagy megbízatás további ellátását megtagadó, a megbízó testülethez vagy személyhez címzett egyoldalú írásbeli nyilatkozat (megbízó testület esetén annak ülésén szóban is megtehető a lemondás). Amennyiben a lemondás nem tartalmazza a hatályba lépésének időpontját, úgy kell tekinteni, hogy a hatályba lépés napja a nyilatkozat megtételének napja;</w:t>
      </w:r>
    </w:p>
    <w:p w14:paraId="39063139"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g) személyi kérdés: a tisztségviselők, delegáltak és ügyvivők megválasztásával és visszahívásával kapcsolatos kérdés, melyről titkosan kell szavazni;</w:t>
      </w:r>
    </w:p>
    <w:p w14:paraId="3D9B3837"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h) önkormányzati ciklus: az önkormányzat két alakuló küldöttgyűlési ülése közötti időszak;</w:t>
      </w:r>
    </w:p>
    <w:p w14:paraId="06C86E06"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i) beszámoló: testület felé tett írásbeli vagy szóbeli tájékoztatás a meghatározott időszakban elvégzett tevékenységről, melynek elfogadásáról az adott testület szavaz,</w:t>
      </w:r>
    </w:p>
    <w:p w14:paraId="5231A010"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j) ügyrend: az Alapszabály 8. §-ában meghatározott testületek működését az Alapszabállyal összhangban meghatározó szabályzat;</w:t>
      </w:r>
    </w:p>
    <w:p w14:paraId="54D67561" w14:textId="77777777" w:rsidR="000D119D" w:rsidRDefault="000D119D" w:rsidP="00BA418E">
      <w:pPr>
        <w:pBdr>
          <w:top w:val="nil"/>
          <w:left w:val="nil"/>
          <w:bottom w:val="nil"/>
          <w:right w:val="nil"/>
          <w:between w:val="nil"/>
        </w:pBdr>
        <w:ind w:left="567"/>
        <w:jc w:val="both"/>
        <w:rPr>
          <w:rFonts w:ascii="Garamond" w:eastAsia="Garamond" w:hAnsi="Garamond" w:cs="Garamond"/>
          <w:color w:val="000000"/>
          <w:sz w:val="24"/>
          <w:szCs w:val="24"/>
        </w:rPr>
      </w:pPr>
      <w:r>
        <w:rPr>
          <w:rFonts w:ascii="Garamond" w:eastAsia="Garamond" w:hAnsi="Garamond" w:cs="Garamond"/>
          <w:color w:val="000000"/>
          <w:sz w:val="24"/>
          <w:szCs w:val="24"/>
        </w:rPr>
        <w:t>k) az önkormányzat testületeinek működésképtelensége:</w:t>
      </w:r>
    </w:p>
    <w:p w14:paraId="4261F5D6" w14:textId="77777777" w:rsidR="000D119D" w:rsidRPr="00B171AF" w:rsidRDefault="000D119D" w:rsidP="00BA418E">
      <w:pPr>
        <w:pBdr>
          <w:top w:val="nil"/>
          <w:left w:val="nil"/>
          <w:bottom w:val="nil"/>
          <w:right w:val="nil"/>
          <w:between w:val="nil"/>
        </w:pBdr>
        <w:ind w:left="851"/>
        <w:jc w:val="both"/>
        <w:rPr>
          <w:rFonts w:ascii="Garamond" w:eastAsia="Garamond" w:hAnsi="Garamond" w:cs="Garamond"/>
          <w:color w:val="000000"/>
          <w:sz w:val="24"/>
          <w:szCs w:val="24"/>
        </w:rPr>
      </w:pPr>
      <w:r w:rsidRPr="00B171AF">
        <w:rPr>
          <w:rFonts w:ascii="Garamond" w:eastAsia="Garamond" w:hAnsi="Garamond" w:cs="Garamond"/>
          <w:color w:val="000000"/>
          <w:sz w:val="24"/>
          <w:szCs w:val="24"/>
        </w:rPr>
        <w:t xml:space="preserve">ka) a Küldöttgyűlésé: a Küldöttgyűlés működésképtelen, amennyiben szavazati jogú tagjainak száma nem haladja meg a </w:t>
      </w:r>
      <w:r>
        <w:rPr>
          <w:rFonts w:ascii="Garamond" w:eastAsia="Garamond" w:hAnsi="Garamond" w:cs="Garamond"/>
          <w:color w:val="000000"/>
          <w:sz w:val="24"/>
          <w:szCs w:val="24"/>
        </w:rPr>
        <w:t>12</w:t>
      </w:r>
      <w:r w:rsidRPr="00B171AF">
        <w:rPr>
          <w:rFonts w:ascii="Garamond" w:eastAsia="Garamond" w:hAnsi="Garamond" w:cs="Garamond"/>
          <w:color w:val="000000"/>
          <w:sz w:val="24"/>
          <w:szCs w:val="24"/>
        </w:rPr>
        <w:t>.</w:t>
      </w:r>
      <w:r>
        <w:rPr>
          <w:rFonts w:ascii="Garamond" w:eastAsia="Garamond" w:hAnsi="Garamond" w:cs="Garamond"/>
          <w:color w:val="000000"/>
          <w:sz w:val="24"/>
          <w:szCs w:val="24"/>
        </w:rPr>
        <w:t xml:space="preserve"> </w:t>
      </w:r>
      <w:r w:rsidRPr="00B171AF">
        <w:rPr>
          <w:rFonts w:ascii="Garamond" w:eastAsia="Garamond" w:hAnsi="Garamond" w:cs="Garamond"/>
          <w:color w:val="000000"/>
          <w:sz w:val="24"/>
          <w:szCs w:val="24"/>
        </w:rPr>
        <w:t xml:space="preserve">§ </w:t>
      </w:r>
      <w:r>
        <w:rPr>
          <w:rFonts w:ascii="Garamond" w:eastAsia="Garamond" w:hAnsi="Garamond" w:cs="Garamond"/>
          <w:color w:val="000000"/>
          <w:sz w:val="24"/>
          <w:szCs w:val="24"/>
        </w:rPr>
        <w:t>alapján</w:t>
      </w:r>
      <w:r w:rsidRPr="00B171AF">
        <w:rPr>
          <w:rFonts w:ascii="Garamond" w:eastAsia="Garamond" w:hAnsi="Garamond" w:cs="Garamond"/>
          <w:color w:val="000000"/>
          <w:sz w:val="24"/>
          <w:szCs w:val="24"/>
        </w:rPr>
        <w:t xml:space="preserve"> bekezdésében maghatározott elnyerhető képviselői helyek kétharmadát;</w:t>
      </w:r>
    </w:p>
    <w:p w14:paraId="4320E64A" w14:textId="7EE8A209" w:rsidR="000D119D" w:rsidRPr="00B171AF" w:rsidRDefault="000D119D" w:rsidP="00BA418E">
      <w:pPr>
        <w:pBdr>
          <w:top w:val="nil"/>
          <w:left w:val="nil"/>
          <w:bottom w:val="nil"/>
          <w:right w:val="nil"/>
          <w:between w:val="nil"/>
        </w:pBdr>
        <w:ind w:left="851"/>
        <w:jc w:val="both"/>
        <w:rPr>
          <w:rFonts w:ascii="Garamond" w:eastAsia="Garamond" w:hAnsi="Garamond" w:cs="Garamond"/>
          <w:color w:val="000000"/>
          <w:sz w:val="24"/>
          <w:szCs w:val="24"/>
        </w:rPr>
      </w:pPr>
      <w:r w:rsidRPr="00B171AF">
        <w:rPr>
          <w:rFonts w:ascii="Garamond" w:eastAsia="Garamond" w:hAnsi="Garamond" w:cs="Garamond"/>
          <w:color w:val="000000"/>
          <w:sz w:val="24"/>
          <w:szCs w:val="24"/>
        </w:rPr>
        <w:t>kb) az Ellenőrző bizottságé: a bizottság működésképtelen, ha</w:t>
      </w:r>
      <w:r w:rsidR="00B8776C">
        <w:rPr>
          <w:rFonts w:ascii="Garamond" w:eastAsia="Garamond" w:hAnsi="Garamond" w:cs="Garamond"/>
          <w:color w:val="000000"/>
          <w:sz w:val="24"/>
          <w:szCs w:val="24"/>
        </w:rPr>
        <w:t xml:space="preserve"> nincs</w:t>
      </w:r>
      <w:r w:rsidRPr="00B171AF">
        <w:rPr>
          <w:rFonts w:ascii="Garamond" w:eastAsia="Garamond" w:hAnsi="Garamond" w:cs="Garamond"/>
          <w:color w:val="000000"/>
          <w:sz w:val="24"/>
          <w:szCs w:val="24"/>
        </w:rPr>
        <w:t xml:space="preserve"> szavazati jogú tagja;</w:t>
      </w:r>
    </w:p>
    <w:p w14:paraId="602F6CAA" w14:textId="77777777" w:rsidR="000D119D" w:rsidRPr="00B171AF" w:rsidRDefault="000D119D" w:rsidP="00BA418E">
      <w:pPr>
        <w:pBdr>
          <w:top w:val="nil"/>
          <w:left w:val="nil"/>
          <w:bottom w:val="nil"/>
          <w:right w:val="nil"/>
          <w:between w:val="nil"/>
        </w:pBdr>
        <w:ind w:left="851"/>
        <w:jc w:val="both"/>
        <w:rPr>
          <w:rFonts w:ascii="Garamond" w:eastAsia="Garamond" w:hAnsi="Garamond" w:cs="Garamond"/>
          <w:color w:val="000000"/>
          <w:sz w:val="24"/>
          <w:szCs w:val="24"/>
        </w:rPr>
      </w:pPr>
      <w:r w:rsidRPr="00B171AF">
        <w:rPr>
          <w:rFonts w:ascii="Garamond" w:eastAsia="Garamond" w:hAnsi="Garamond" w:cs="Garamond"/>
          <w:color w:val="000000"/>
          <w:sz w:val="24"/>
          <w:szCs w:val="24"/>
        </w:rPr>
        <w:t xml:space="preserve">kc) a Választási bizottságé: a bizottság működésképtelen, ha a nincsen szavazati jogú tagja. </w:t>
      </w:r>
    </w:p>
    <w:p w14:paraId="1668900D" w14:textId="77777777" w:rsidR="000D119D" w:rsidRPr="00B171AF" w:rsidRDefault="000D119D" w:rsidP="000D119D">
      <w:pPr>
        <w:pStyle w:val="Cmsor2"/>
        <w:ind w:firstLine="66"/>
        <w:rPr>
          <w:rFonts w:ascii="Garamond" w:hAnsi="Garamond"/>
        </w:rPr>
      </w:pPr>
      <w:bookmarkStart w:id="6" w:name="_Toc156263507"/>
      <w:r w:rsidRPr="00B171AF">
        <w:rPr>
          <w:rFonts w:ascii="Garamond" w:hAnsi="Garamond"/>
        </w:rPr>
        <w:t>Az Önkormányzat feladat- és hatásköre</w:t>
      </w:r>
      <w:bookmarkEnd w:id="6"/>
    </w:p>
    <w:p w14:paraId="446AF17A" w14:textId="77777777" w:rsidR="000D119D" w:rsidRPr="00B171AF" w:rsidRDefault="000D119D" w:rsidP="00BA418E">
      <w:pPr>
        <w:jc w:val="both"/>
        <w:rPr>
          <w:rFonts w:ascii="Garamond" w:eastAsia="Garamond" w:hAnsi="Garamond" w:cs="Garamond"/>
          <w:sz w:val="24"/>
          <w:szCs w:val="24"/>
        </w:rPr>
      </w:pPr>
      <w:r w:rsidRPr="00B171AF">
        <w:rPr>
          <w:rFonts w:ascii="Garamond" w:eastAsia="Garamond" w:hAnsi="Garamond" w:cs="Garamond"/>
          <w:b/>
          <w:sz w:val="24"/>
          <w:szCs w:val="24"/>
        </w:rPr>
        <w:t>6. §</w:t>
      </w:r>
      <w:r w:rsidRPr="00B171AF">
        <w:rPr>
          <w:rFonts w:ascii="Garamond" w:eastAsia="Garamond" w:hAnsi="Garamond" w:cs="Garamond"/>
          <w:sz w:val="24"/>
          <w:szCs w:val="24"/>
        </w:rPr>
        <w:t xml:space="preserve"> (1) Az Önkormányzat tagjainak érdekképviseletét és érdekvédelmét látja el, gyakorolja a Magyarország jogszabályaiban, valamint az Egyetem) és a Kar szabályzataiban a kari hallgatói önkormányzatra ruházott döntési, javaslattételi, véleményezési és ellenőrzési jogköröket.</w:t>
      </w:r>
    </w:p>
    <w:p w14:paraId="55BEBC59" w14:textId="77777777" w:rsidR="000D119D" w:rsidRDefault="000D119D" w:rsidP="00BA418E">
      <w:pPr>
        <w:jc w:val="both"/>
        <w:rPr>
          <w:rFonts w:ascii="Garamond" w:eastAsia="Garamond" w:hAnsi="Garamond" w:cs="Garamond"/>
          <w:sz w:val="24"/>
          <w:szCs w:val="24"/>
        </w:rPr>
      </w:pPr>
      <w:r w:rsidRPr="00B171AF">
        <w:rPr>
          <w:rFonts w:ascii="Garamond" w:eastAsia="Garamond" w:hAnsi="Garamond" w:cs="Garamond"/>
          <w:sz w:val="24"/>
          <w:szCs w:val="24"/>
        </w:rPr>
        <w:lastRenderedPageBreak/>
        <w:t xml:space="preserve">(2) Az Önkormányzat az </w:t>
      </w:r>
      <w:r w:rsidRPr="00B171AF">
        <w:rPr>
          <w:rFonts w:ascii="Garamond" w:eastAsia="Garamond" w:hAnsi="Garamond" w:cs="Garamond"/>
          <w:smallCaps/>
          <w:sz w:val="24"/>
          <w:szCs w:val="24"/>
        </w:rPr>
        <w:t xml:space="preserve">elte </w:t>
      </w:r>
      <w:r w:rsidRPr="00B171AF">
        <w:rPr>
          <w:rFonts w:ascii="Garamond" w:eastAsia="Garamond" w:hAnsi="Garamond" w:cs="Garamond"/>
          <w:sz w:val="24"/>
          <w:szCs w:val="24"/>
        </w:rPr>
        <w:t>Hallgatói Önkormányzat (továbbiakban</w:t>
      </w:r>
      <w:r>
        <w:rPr>
          <w:rFonts w:ascii="Garamond" w:eastAsia="Garamond" w:hAnsi="Garamond" w:cs="Garamond"/>
          <w:sz w:val="24"/>
          <w:szCs w:val="24"/>
        </w:rPr>
        <w:t xml:space="preserve">: </w:t>
      </w:r>
      <w:r>
        <w:rPr>
          <w:rFonts w:ascii="Garamond" w:eastAsia="Garamond" w:hAnsi="Garamond" w:cs="Garamond"/>
          <w:smallCaps/>
          <w:sz w:val="24"/>
          <w:szCs w:val="24"/>
        </w:rPr>
        <w:t>elte hök</w:t>
      </w:r>
      <w:r>
        <w:rPr>
          <w:rFonts w:ascii="Garamond" w:eastAsia="Garamond" w:hAnsi="Garamond" w:cs="Garamond"/>
          <w:sz w:val="24"/>
          <w:szCs w:val="24"/>
        </w:rPr>
        <w:t>) részönkormányzataként az egyetemi szintű hallgatói ügyekben is képviseli tagjait.</w:t>
      </w:r>
    </w:p>
    <w:p w14:paraId="114C72CF" w14:textId="77777777" w:rsidR="000D119D" w:rsidRDefault="000D119D" w:rsidP="00BA418E">
      <w:pPr>
        <w:jc w:val="both"/>
        <w:rPr>
          <w:rFonts w:ascii="Garamond" w:eastAsia="Garamond" w:hAnsi="Garamond" w:cs="Garamond"/>
          <w:sz w:val="24"/>
          <w:szCs w:val="24"/>
        </w:rPr>
      </w:pPr>
      <w:r>
        <w:rPr>
          <w:rFonts w:ascii="Garamond" w:eastAsia="Garamond" w:hAnsi="Garamond" w:cs="Garamond"/>
          <w:sz w:val="24"/>
          <w:szCs w:val="24"/>
        </w:rPr>
        <w:t>(3) Az Önkormányzat</w:t>
      </w:r>
    </w:p>
    <w:p w14:paraId="3CDD25D3"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a) ellátja a tagjainak érdekképviseletét valamennyi, a hallgatókat érintő kérdésben, minden illetékes kari, egyetemi és országos testületben;</w:t>
      </w:r>
    </w:p>
    <w:p w14:paraId="0B00D317"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b) támogatja tagjainak szakmai és egyéb közösségi tevékenységét;</w:t>
      </w:r>
    </w:p>
    <w:p w14:paraId="39AEDF1D"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c) javítja a hallgatók testedzésének, mint a szellemi tevékenységek egészséges kiegészítésének feltételeit, valamint bővíti az ezzel kapcsolatos lehetőségeket;</w:t>
      </w:r>
    </w:p>
    <w:p w14:paraId="04B23980"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d) folyamatosan tájékoztatja tagjait, valamint a Kar oktatóit és egyéb alkalmazottait az Önkormányzat tevékenységéről, a Kar életével kapcsolatos kérdésekről, valamint informál pályázatokról, ösztöndíj- és álláslehetőségekről;</w:t>
      </w:r>
    </w:p>
    <w:p w14:paraId="44548E6F"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e) segíti a Kar hallgatóinak színvonalas külföldi ösztöndíjas képzését;</w:t>
      </w:r>
    </w:p>
    <w:p w14:paraId="7AE9153B"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f) együttműködik hazai és nemzetközi hallgatói szervezetekkel.</w:t>
      </w:r>
    </w:p>
    <w:p w14:paraId="5AE081A0" w14:textId="77777777" w:rsidR="000D119D" w:rsidRDefault="000D119D" w:rsidP="00BA418E">
      <w:pPr>
        <w:jc w:val="both"/>
        <w:rPr>
          <w:rFonts w:ascii="Garamond" w:eastAsia="Garamond" w:hAnsi="Garamond" w:cs="Garamond"/>
          <w:sz w:val="24"/>
          <w:szCs w:val="24"/>
        </w:rPr>
      </w:pPr>
      <w:r>
        <w:rPr>
          <w:rFonts w:ascii="Garamond" w:eastAsia="Garamond" w:hAnsi="Garamond" w:cs="Garamond"/>
          <w:sz w:val="24"/>
          <w:szCs w:val="24"/>
        </w:rPr>
        <w:t>(4) Az Önkormányzat a (3) bekezdésben meghatározott feladatai érdekében</w:t>
      </w:r>
    </w:p>
    <w:p w14:paraId="71D9C771"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a) megszervezi a hallgatói képviselők választását, és biztosítja munkájukhoz a szükséges infrastrukturális hátteret;</w:t>
      </w:r>
    </w:p>
    <w:p w14:paraId="4AC51E9B"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b) segíti a hallgatókat az egyetemi ügyintézésben, közreműködik a hallgatók részére kedvezményes szolgáltatások nyújtásában;</w:t>
      </w:r>
    </w:p>
    <w:p w14:paraId="0733F129"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c) állandó és időszakos pályázatokat ír ki a hallgatók támogatására;</w:t>
      </w:r>
    </w:p>
    <w:p w14:paraId="6EB764FE"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d) lehetőséget teremt tagjai számára szakmai területükön túlmutató közéleti; közgazdasági, jogi és más ismeretek megszerzésére és gyakorlására;</w:t>
      </w:r>
    </w:p>
    <w:p w14:paraId="0CAA5FD5"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e) segíti a tagjait az egyetemi sporttal kapcsolatos problémáik megoldásában;</w:t>
      </w:r>
    </w:p>
    <w:p w14:paraId="7F2B3615"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f) az Egyetem szellemiségével összeegyeztethető tevékenységeket folytat;</w:t>
      </w:r>
    </w:p>
    <w:p w14:paraId="37C6BD50"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 xml:space="preserve">g) összegyűjti és rendszerezi </w:t>
      </w:r>
    </w:p>
    <w:p w14:paraId="5E597F4D"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a belföldi áthallgatási lehetőségekkel és külföldi ösztöndíjakkal kapcsolatos információkat, és segíti a hallgatókat a lehetőségek minél jobb kihasználásában;</w:t>
      </w:r>
    </w:p>
    <w:p w14:paraId="2A7593A0"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h) folyamatos és szervezett kapcsolatot tart más hallgatói szervezetekkel;</w:t>
      </w:r>
    </w:p>
    <w:p w14:paraId="7BAD351E"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i) tagjai számára rendezvényeket szervez, különös tekintettel a Kar elsőéves hallgatói számára szervezett beilleszkedést elősegítő programokra, a Lágymányosi Eötvös Napokra, valamint az 5vös 5km-re;</w:t>
      </w:r>
    </w:p>
    <w:p w14:paraId="3EDBB17D" w14:textId="77777777" w:rsidR="000D119D" w:rsidRDefault="000D119D" w:rsidP="00BA418E">
      <w:pPr>
        <w:ind w:left="567"/>
        <w:jc w:val="both"/>
        <w:rPr>
          <w:rFonts w:ascii="Garamond" w:eastAsia="Garamond" w:hAnsi="Garamond" w:cs="Garamond"/>
          <w:sz w:val="24"/>
          <w:szCs w:val="24"/>
        </w:rPr>
      </w:pPr>
      <w:r>
        <w:rPr>
          <w:rFonts w:ascii="Garamond" w:eastAsia="Garamond" w:hAnsi="Garamond" w:cs="Garamond"/>
          <w:sz w:val="24"/>
          <w:szCs w:val="24"/>
        </w:rPr>
        <w:t>j) elfogadja az Önkormányzat minden tisztségviselőjére és delegáltjára kötelező hatályú alapelveit.</w:t>
      </w:r>
    </w:p>
    <w:p w14:paraId="0D34F057" w14:textId="77777777" w:rsidR="000D119D" w:rsidRDefault="000D119D" w:rsidP="000D119D">
      <w:pPr>
        <w:pStyle w:val="Cmsor2"/>
        <w:ind w:firstLine="66"/>
        <w:rPr>
          <w:rFonts w:ascii="Garamond" w:eastAsia="Garamond" w:hAnsi="Garamond" w:cs="Garamond"/>
        </w:rPr>
      </w:pPr>
      <w:bookmarkStart w:id="7" w:name="_Toc156263508"/>
      <w:r>
        <w:rPr>
          <w:rFonts w:ascii="Garamond" w:eastAsia="Garamond" w:hAnsi="Garamond" w:cs="Garamond"/>
        </w:rPr>
        <w:lastRenderedPageBreak/>
        <w:t>Az Önkormányzat működése</w:t>
      </w:r>
      <w:bookmarkEnd w:id="7"/>
    </w:p>
    <w:p w14:paraId="42F4EA9C" w14:textId="77777777" w:rsidR="000D119D" w:rsidRDefault="000D119D" w:rsidP="000D119D">
      <w:pPr>
        <w:pStyle w:val="Cmsor3"/>
        <w:ind w:left="720" w:hanging="720"/>
        <w:rPr>
          <w:rFonts w:ascii="Garamond" w:eastAsia="Garamond" w:hAnsi="Garamond" w:cs="Garamond"/>
        </w:rPr>
      </w:pPr>
      <w:bookmarkStart w:id="8" w:name="_Toc156263509"/>
      <w:r>
        <w:rPr>
          <w:rFonts w:ascii="Garamond" w:eastAsia="Garamond" w:hAnsi="Garamond" w:cs="Garamond"/>
        </w:rPr>
        <w:t>Az Önkormányzat felépítése</w:t>
      </w:r>
      <w:bookmarkEnd w:id="8"/>
    </w:p>
    <w:p w14:paraId="48D93491"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Szakterületi besorolás</w:t>
      </w:r>
    </w:p>
    <w:p w14:paraId="4FC28CF8" w14:textId="77777777" w:rsidR="000D119D" w:rsidRPr="004E14AA" w:rsidRDefault="000D119D" w:rsidP="000772A4">
      <w:pPr>
        <w:jc w:val="both"/>
        <w:rPr>
          <w:rFonts w:ascii="Garamond" w:eastAsia="Garamond" w:hAnsi="Garamond" w:cs="Garamond"/>
          <w:bCs/>
          <w:sz w:val="24"/>
          <w:szCs w:val="24"/>
        </w:rPr>
      </w:pPr>
      <w:r w:rsidRPr="004E14AA">
        <w:rPr>
          <w:rFonts w:ascii="Garamond" w:eastAsia="Garamond" w:hAnsi="Garamond" w:cs="Garamond"/>
          <w:b/>
          <w:sz w:val="24"/>
          <w:szCs w:val="24"/>
        </w:rPr>
        <w:t>7. §</w:t>
      </w:r>
      <w:r w:rsidRPr="004E14AA">
        <w:rPr>
          <w:rFonts w:ascii="Garamond" w:eastAsia="Garamond" w:hAnsi="Garamond" w:cs="Garamond"/>
          <w:bCs/>
          <w:sz w:val="24"/>
          <w:szCs w:val="24"/>
        </w:rPr>
        <w:t xml:space="preserve"> (1) Az Önkormányzat tagjait az Egyetemen folytatott tanulmányaik alapján szakterületekbe sorolja.</w:t>
      </w:r>
    </w:p>
    <w:p w14:paraId="75A6EE51" w14:textId="77777777" w:rsidR="000D119D" w:rsidRPr="004E14AA" w:rsidRDefault="000D119D" w:rsidP="000772A4">
      <w:pPr>
        <w:jc w:val="both"/>
        <w:rPr>
          <w:rFonts w:ascii="Garamond" w:eastAsia="Garamond" w:hAnsi="Garamond" w:cs="Garamond"/>
          <w:bCs/>
          <w:sz w:val="24"/>
          <w:szCs w:val="24"/>
        </w:rPr>
      </w:pPr>
      <w:r w:rsidRPr="004E14AA">
        <w:rPr>
          <w:rFonts w:ascii="Garamond" w:eastAsia="Garamond" w:hAnsi="Garamond" w:cs="Garamond"/>
          <w:bCs/>
          <w:sz w:val="24"/>
          <w:szCs w:val="24"/>
        </w:rPr>
        <w:t>(2) Az Önkormányzat a szakterületi besorolást az alábbiakban állapítja meg:</w:t>
      </w:r>
    </w:p>
    <w:p w14:paraId="20118CAB" w14:textId="77777777" w:rsidR="000D119D" w:rsidRPr="004E14AA" w:rsidRDefault="000D119D" w:rsidP="000772A4">
      <w:pPr>
        <w:ind w:left="567"/>
        <w:jc w:val="both"/>
        <w:rPr>
          <w:rFonts w:ascii="Garamond" w:eastAsia="Garamond" w:hAnsi="Garamond" w:cs="Garamond"/>
          <w:bCs/>
          <w:sz w:val="24"/>
          <w:szCs w:val="24"/>
        </w:rPr>
      </w:pPr>
      <w:r w:rsidRPr="004E14AA">
        <w:rPr>
          <w:rFonts w:ascii="Garamond" w:eastAsia="Garamond" w:hAnsi="Garamond" w:cs="Garamond"/>
          <w:bCs/>
          <w:sz w:val="24"/>
          <w:szCs w:val="24"/>
        </w:rPr>
        <w:t xml:space="preserve">a) Biológia- és környezettudományi szakterület: </w:t>
      </w:r>
      <w:r w:rsidRPr="004E14AA">
        <w:rPr>
          <w:rFonts w:ascii="Garamond" w:eastAsia="Garamond" w:hAnsi="Garamond" w:cs="Garamond"/>
          <w:bCs/>
          <w:i/>
          <w:iCs/>
          <w:sz w:val="24"/>
          <w:szCs w:val="24"/>
        </w:rPr>
        <w:t>biológia</w:t>
      </w:r>
      <w:r w:rsidRPr="004E14AA">
        <w:rPr>
          <w:rFonts w:ascii="Garamond" w:eastAsia="Garamond" w:hAnsi="Garamond" w:cs="Garamond"/>
          <w:bCs/>
          <w:sz w:val="24"/>
          <w:szCs w:val="24"/>
        </w:rPr>
        <w:t xml:space="preserve"> alapszak, </w:t>
      </w:r>
      <w:r w:rsidRPr="004E14AA">
        <w:rPr>
          <w:rFonts w:ascii="Garamond" w:eastAsia="Garamond" w:hAnsi="Garamond" w:cs="Garamond"/>
          <w:bCs/>
          <w:i/>
          <w:iCs/>
          <w:sz w:val="24"/>
          <w:szCs w:val="24"/>
        </w:rPr>
        <w:t>környezettan</w:t>
      </w:r>
      <w:r w:rsidRPr="004E14AA">
        <w:rPr>
          <w:rFonts w:ascii="Garamond" w:eastAsia="Garamond" w:hAnsi="Garamond" w:cs="Garamond"/>
          <w:bCs/>
          <w:sz w:val="24"/>
          <w:szCs w:val="24"/>
        </w:rPr>
        <w:t xml:space="preserve"> alapszak, </w:t>
      </w:r>
      <w:r w:rsidRPr="004E14AA">
        <w:rPr>
          <w:rFonts w:ascii="Garamond" w:eastAsia="Garamond" w:hAnsi="Garamond" w:cs="Garamond"/>
          <w:bCs/>
          <w:i/>
          <w:iCs/>
          <w:sz w:val="24"/>
          <w:szCs w:val="24"/>
        </w:rPr>
        <w:t>biológus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biotechnológia</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környezettudomány</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 xml:space="preserve">mikrobiológus </w:t>
      </w:r>
      <w:r w:rsidRPr="004E14AA">
        <w:rPr>
          <w:rFonts w:ascii="Garamond" w:eastAsia="Garamond" w:hAnsi="Garamond" w:cs="Garamond"/>
          <w:bCs/>
          <w:sz w:val="24"/>
          <w:szCs w:val="24"/>
        </w:rPr>
        <w:t>szakirányú továbbképzés, továbbá minden olyan képzés, mely ebben a bekezdésben nem került felsorolásra és a Biológiai Intézet gondozása alatt áll;</w:t>
      </w:r>
    </w:p>
    <w:p w14:paraId="5C4E3DAF" w14:textId="77777777" w:rsidR="000D119D" w:rsidRPr="004E14AA" w:rsidRDefault="000D119D" w:rsidP="000772A4">
      <w:pPr>
        <w:ind w:left="567"/>
        <w:jc w:val="both"/>
        <w:rPr>
          <w:rFonts w:ascii="Garamond" w:eastAsia="Garamond" w:hAnsi="Garamond" w:cs="Garamond"/>
          <w:bCs/>
          <w:sz w:val="24"/>
          <w:szCs w:val="24"/>
        </w:rPr>
      </w:pPr>
      <w:r w:rsidRPr="004E14AA">
        <w:rPr>
          <w:rFonts w:ascii="Garamond" w:eastAsia="Garamond" w:hAnsi="Garamond" w:cs="Garamond"/>
          <w:bCs/>
          <w:sz w:val="24"/>
          <w:szCs w:val="24"/>
        </w:rPr>
        <w:t xml:space="preserve">b) Fizika szakterület: </w:t>
      </w:r>
      <w:r w:rsidRPr="004E14AA">
        <w:rPr>
          <w:rFonts w:ascii="Garamond" w:eastAsia="Garamond" w:hAnsi="Garamond" w:cs="Garamond"/>
          <w:bCs/>
          <w:i/>
          <w:iCs/>
          <w:sz w:val="24"/>
          <w:szCs w:val="24"/>
        </w:rPr>
        <w:t>fizika</w:t>
      </w:r>
      <w:r w:rsidRPr="004E14AA">
        <w:rPr>
          <w:rFonts w:ascii="Garamond" w:eastAsia="Garamond" w:hAnsi="Garamond" w:cs="Garamond"/>
          <w:bCs/>
          <w:sz w:val="24"/>
          <w:szCs w:val="24"/>
        </w:rPr>
        <w:t xml:space="preserve"> alapszak, </w:t>
      </w:r>
      <w:r w:rsidRPr="004E14AA">
        <w:rPr>
          <w:rFonts w:ascii="Garamond" w:eastAsia="Garamond" w:hAnsi="Garamond" w:cs="Garamond"/>
          <w:bCs/>
          <w:i/>
          <w:iCs/>
          <w:sz w:val="24"/>
          <w:szCs w:val="24"/>
        </w:rPr>
        <w:t>biofizikus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fizikus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csillagász</w:t>
      </w:r>
      <w:r w:rsidRPr="004E14AA">
        <w:rPr>
          <w:rFonts w:ascii="Garamond" w:eastAsia="Garamond" w:hAnsi="Garamond" w:cs="Garamond"/>
          <w:bCs/>
          <w:sz w:val="24"/>
          <w:szCs w:val="24"/>
        </w:rPr>
        <w:t xml:space="preserve"> mesterszak, továbbá minden olyan képzés, mely ebben a bekezdésben nem került felsorolásra és a Fizikai és Csillagászati Intézet gondozása alatt áll;</w:t>
      </w:r>
    </w:p>
    <w:p w14:paraId="40A139F1" w14:textId="77777777" w:rsidR="000D119D" w:rsidRPr="004E14AA" w:rsidRDefault="000D119D" w:rsidP="000772A4">
      <w:pPr>
        <w:ind w:left="567"/>
        <w:jc w:val="both"/>
        <w:rPr>
          <w:rFonts w:ascii="Garamond" w:eastAsia="Garamond" w:hAnsi="Garamond" w:cs="Garamond"/>
          <w:bCs/>
          <w:sz w:val="24"/>
          <w:szCs w:val="24"/>
        </w:rPr>
      </w:pPr>
      <w:r w:rsidRPr="004E14AA">
        <w:rPr>
          <w:rFonts w:ascii="Garamond" w:eastAsia="Garamond" w:hAnsi="Garamond" w:cs="Garamond"/>
          <w:bCs/>
          <w:sz w:val="24"/>
          <w:szCs w:val="24"/>
        </w:rPr>
        <w:t xml:space="preserve">c) Földrajz- és földtudományi szakterület: </w:t>
      </w:r>
      <w:r w:rsidRPr="004E14AA">
        <w:rPr>
          <w:rFonts w:ascii="Garamond" w:eastAsia="Garamond" w:hAnsi="Garamond" w:cs="Garamond"/>
          <w:bCs/>
          <w:i/>
          <w:iCs/>
          <w:sz w:val="24"/>
          <w:szCs w:val="24"/>
        </w:rPr>
        <w:t>földrajz</w:t>
      </w:r>
      <w:r w:rsidRPr="004E14AA">
        <w:rPr>
          <w:rFonts w:ascii="Garamond" w:eastAsia="Garamond" w:hAnsi="Garamond" w:cs="Garamond"/>
          <w:bCs/>
          <w:sz w:val="24"/>
          <w:szCs w:val="24"/>
        </w:rPr>
        <w:t xml:space="preserve"> alapszak, </w:t>
      </w:r>
      <w:r w:rsidRPr="004E14AA">
        <w:rPr>
          <w:rFonts w:ascii="Garamond" w:eastAsia="Garamond" w:hAnsi="Garamond" w:cs="Garamond"/>
          <w:bCs/>
          <w:i/>
          <w:iCs/>
          <w:sz w:val="24"/>
          <w:szCs w:val="24"/>
        </w:rPr>
        <w:t>földtudományi</w:t>
      </w:r>
      <w:r w:rsidRPr="004E14AA">
        <w:rPr>
          <w:rFonts w:ascii="Garamond" w:eastAsia="Garamond" w:hAnsi="Garamond" w:cs="Garamond"/>
          <w:bCs/>
          <w:sz w:val="24"/>
          <w:szCs w:val="24"/>
        </w:rPr>
        <w:t xml:space="preserve"> alapszak, </w:t>
      </w:r>
      <w:r w:rsidRPr="004E14AA">
        <w:rPr>
          <w:rFonts w:ascii="Garamond" w:eastAsia="Garamond" w:hAnsi="Garamond" w:cs="Garamond"/>
          <w:bCs/>
          <w:i/>
          <w:iCs/>
          <w:sz w:val="24"/>
          <w:szCs w:val="24"/>
        </w:rPr>
        <w:t>geofizikus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geográfus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geológus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meteorológus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űrtudományi szakember</w:t>
      </w:r>
      <w:r w:rsidRPr="004E14AA">
        <w:rPr>
          <w:rFonts w:ascii="Garamond" w:eastAsia="Garamond" w:hAnsi="Garamond" w:cs="Garamond"/>
          <w:bCs/>
          <w:sz w:val="24"/>
          <w:szCs w:val="24"/>
        </w:rPr>
        <w:t xml:space="preserve"> szakirányú továbbképzés, </w:t>
      </w:r>
      <w:r w:rsidRPr="004E14AA">
        <w:rPr>
          <w:rFonts w:ascii="Garamond" w:eastAsia="Garamond" w:hAnsi="Garamond" w:cs="Garamond"/>
          <w:bCs/>
          <w:i/>
          <w:iCs/>
          <w:sz w:val="24"/>
          <w:szCs w:val="24"/>
        </w:rPr>
        <w:t>hidrológus</w:t>
      </w:r>
      <w:r w:rsidRPr="004E14AA">
        <w:rPr>
          <w:rFonts w:ascii="Garamond" w:eastAsia="Garamond" w:hAnsi="Garamond" w:cs="Garamond"/>
          <w:bCs/>
          <w:sz w:val="24"/>
          <w:szCs w:val="24"/>
        </w:rPr>
        <w:t xml:space="preserve"> szakirányú továbbképzés, továbbá minden olyan képzés, mely ebben a bekezdésben nem került felsorolásra és a Földrajz- és Földtudományi Intézet gondozása alatt áll;</w:t>
      </w:r>
    </w:p>
    <w:p w14:paraId="0438A474" w14:textId="77777777" w:rsidR="000D119D" w:rsidRPr="004E14AA" w:rsidRDefault="000D119D" w:rsidP="000772A4">
      <w:pPr>
        <w:ind w:left="567"/>
        <w:jc w:val="both"/>
        <w:rPr>
          <w:rFonts w:ascii="Garamond" w:eastAsia="Garamond" w:hAnsi="Garamond" w:cs="Garamond"/>
          <w:bCs/>
          <w:sz w:val="24"/>
          <w:szCs w:val="24"/>
        </w:rPr>
      </w:pPr>
      <w:r w:rsidRPr="004E14AA">
        <w:rPr>
          <w:rFonts w:ascii="Garamond" w:eastAsia="Garamond" w:hAnsi="Garamond" w:cs="Garamond"/>
          <w:bCs/>
          <w:sz w:val="24"/>
          <w:szCs w:val="24"/>
        </w:rPr>
        <w:t xml:space="preserve">d) Kémia szakterület: </w:t>
      </w:r>
      <w:r w:rsidRPr="004E14AA">
        <w:rPr>
          <w:rFonts w:ascii="Garamond" w:eastAsia="Garamond" w:hAnsi="Garamond" w:cs="Garamond"/>
          <w:bCs/>
          <w:i/>
          <w:iCs/>
          <w:sz w:val="24"/>
          <w:szCs w:val="24"/>
        </w:rPr>
        <w:t>kémia</w:t>
      </w:r>
      <w:r w:rsidRPr="004E14AA">
        <w:rPr>
          <w:rFonts w:ascii="Garamond" w:eastAsia="Garamond" w:hAnsi="Garamond" w:cs="Garamond"/>
          <w:bCs/>
          <w:sz w:val="24"/>
          <w:szCs w:val="24"/>
        </w:rPr>
        <w:t xml:space="preserve"> alapszak, </w:t>
      </w:r>
      <w:r w:rsidRPr="004E14AA">
        <w:rPr>
          <w:rFonts w:ascii="Garamond" w:eastAsia="Garamond" w:hAnsi="Garamond" w:cs="Garamond"/>
          <w:bCs/>
          <w:i/>
          <w:iCs/>
          <w:sz w:val="24"/>
          <w:szCs w:val="24"/>
        </w:rPr>
        <w:t>anyagtudomány</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vegyész</w:t>
      </w:r>
      <w:r w:rsidRPr="004E14AA">
        <w:rPr>
          <w:rFonts w:ascii="Garamond" w:eastAsia="Garamond" w:hAnsi="Garamond" w:cs="Garamond"/>
          <w:bCs/>
          <w:sz w:val="24"/>
          <w:szCs w:val="24"/>
        </w:rPr>
        <w:t xml:space="preserve"> mesterszak, továbbá minden olyan képzés, mely ebben a bekezdésben nem került felsorolásra és a Kémia Intézet gondozása alatt áll;</w:t>
      </w:r>
    </w:p>
    <w:p w14:paraId="0C0997B6" w14:textId="77777777" w:rsidR="000D119D" w:rsidRPr="004E14AA" w:rsidRDefault="000D119D" w:rsidP="000772A4">
      <w:pPr>
        <w:ind w:left="567"/>
        <w:jc w:val="both"/>
        <w:rPr>
          <w:rFonts w:ascii="Garamond" w:eastAsia="Garamond" w:hAnsi="Garamond" w:cs="Garamond"/>
          <w:bCs/>
          <w:sz w:val="24"/>
          <w:szCs w:val="24"/>
        </w:rPr>
      </w:pPr>
      <w:r w:rsidRPr="004E14AA">
        <w:rPr>
          <w:rFonts w:ascii="Garamond" w:eastAsia="Garamond" w:hAnsi="Garamond" w:cs="Garamond"/>
          <w:bCs/>
          <w:sz w:val="24"/>
          <w:szCs w:val="24"/>
        </w:rPr>
        <w:t xml:space="preserve">e) Matematika szakterület: </w:t>
      </w:r>
      <w:r w:rsidRPr="004E14AA">
        <w:rPr>
          <w:rFonts w:ascii="Garamond" w:eastAsia="Garamond" w:hAnsi="Garamond" w:cs="Garamond"/>
          <w:bCs/>
          <w:i/>
          <w:iCs/>
          <w:sz w:val="24"/>
          <w:szCs w:val="24"/>
        </w:rPr>
        <w:t>matematika</w:t>
      </w:r>
      <w:r w:rsidRPr="004E14AA">
        <w:rPr>
          <w:rFonts w:ascii="Garamond" w:eastAsia="Garamond" w:hAnsi="Garamond" w:cs="Garamond"/>
          <w:bCs/>
          <w:sz w:val="24"/>
          <w:szCs w:val="24"/>
        </w:rPr>
        <w:t xml:space="preserve"> alapszak</w:t>
      </w:r>
      <w:r w:rsidRPr="004E14AA">
        <w:rPr>
          <w:rFonts w:ascii="Garamond" w:eastAsia="Garamond" w:hAnsi="Garamond" w:cs="Garamond"/>
          <w:bCs/>
          <w:i/>
          <w:iCs/>
          <w:sz w:val="24"/>
          <w:szCs w:val="24"/>
        </w:rPr>
        <w:t>, alkalmazott matematikus</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biztosítási és pénzügyi matematika</w:t>
      </w:r>
      <w:r w:rsidRPr="004E14AA">
        <w:rPr>
          <w:rFonts w:ascii="Garamond" w:eastAsia="Garamond" w:hAnsi="Garamond" w:cs="Garamond"/>
          <w:bCs/>
          <w:sz w:val="24"/>
          <w:szCs w:val="24"/>
        </w:rPr>
        <w:t xml:space="preserve"> mesterszak, </w:t>
      </w:r>
      <w:r w:rsidRPr="004E14AA">
        <w:rPr>
          <w:rFonts w:ascii="Garamond" w:eastAsia="Garamond" w:hAnsi="Garamond" w:cs="Garamond"/>
          <w:bCs/>
          <w:i/>
          <w:iCs/>
          <w:sz w:val="24"/>
          <w:szCs w:val="24"/>
        </w:rPr>
        <w:t>matematikus</w:t>
      </w:r>
      <w:r w:rsidRPr="004E14AA">
        <w:rPr>
          <w:rFonts w:ascii="Garamond" w:eastAsia="Garamond" w:hAnsi="Garamond" w:cs="Garamond"/>
          <w:bCs/>
          <w:sz w:val="24"/>
          <w:szCs w:val="24"/>
        </w:rPr>
        <w:t xml:space="preserve"> mesterszak</w:t>
      </w:r>
      <w:r>
        <w:rPr>
          <w:rFonts w:ascii="Garamond" w:eastAsia="Garamond" w:hAnsi="Garamond" w:cs="Garamond"/>
          <w:bCs/>
          <w:sz w:val="24"/>
          <w:szCs w:val="24"/>
        </w:rPr>
        <w:t>,</w:t>
      </w:r>
      <w:r w:rsidRPr="004E14AA">
        <w:rPr>
          <w:rFonts w:ascii="Garamond" w:eastAsia="Garamond" w:hAnsi="Garamond" w:cs="Garamond"/>
          <w:bCs/>
          <w:sz w:val="24"/>
          <w:szCs w:val="24"/>
        </w:rPr>
        <w:t xml:space="preserve"> </w:t>
      </w:r>
      <w:r w:rsidRPr="004E14AA">
        <w:rPr>
          <w:rFonts w:ascii="Garamond" w:eastAsia="Garamond" w:hAnsi="Garamond" w:cs="Garamond"/>
          <w:bCs/>
          <w:i/>
          <w:iCs/>
          <w:sz w:val="24"/>
          <w:szCs w:val="24"/>
        </w:rPr>
        <w:t>adatelemző matematikus és gépi tanulás szakember</w:t>
      </w:r>
      <w:r w:rsidRPr="004E14AA">
        <w:rPr>
          <w:rFonts w:ascii="Garamond" w:eastAsia="Garamond" w:hAnsi="Garamond" w:cs="Garamond"/>
          <w:bCs/>
          <w:sz w:val="24"/>
          <w:szCs w:val="24"/>
        </w:rPr>
        <w:t xml:space="preserve"> szakirányú továbbképzés, továbbá minden olyan képzés, mely ebben a bekezdésben nem került felsorolásra és a Matematika Intézet gondozása alatt áll;</w:t>
      </w:r>
    </w:p>
    <w:p w14:paraId="670DE2FA" w14:textId="3B029D41" w:rsidR="000D119D" w:rsidRPr="004E14AA" w:rsidRDefault="000D119D" w:rsidP="000772A4">
      <w:pPr>
        <w:ind w:left="567"/>
        <w:jc w:val="both"/>
        <w:rPr>
          <w:rFonts w:ascii="Garamond" w:eastAsia="Garamond" w:hAnsi="Garamond" w:cs="Garamond"/>
          <w:bCs/>
          <w:iCs/>
          <w:sz w:val="24"/>
          <w:szCs w:val="24"/>
        </w:rPr>
      </w:pPr>
      <w:r w:rsidRPr="004E14AA">
        <w:rPr>
          <w:rFonts w:ascii="Garamond" w:eastAsia="Garamond" w:hAnsi="Garamond" w:cs="Garamond"/>
          <w:bCs/>
          <w:sz w:val="24"/>
          <w:szCs w:val="24"/>
        </w:rPr>
        <w:t xml:space="preserve">f) Tanárképzési szakterület: </w:t>
      </w:r>
      <w:r w:rsidR="00CF5F71">
        <w:rPr>
          <w:rFonts w:ascii="Garamond" w:eastAsia="Garamond" w:hAnsi="Garamond" w:cs="Garamond"/>
          <w:bCs/>
          <w:iCs/>
          <w:sz w:val="24"/>
          <w:szCs w:val="24"/>
        </w:rPr>
        <w:t>a</w:t>
      </w:r>
      <w:r w:rsidRPr="004E14AA">
        <w:rPr>
          <w:rFonts w:ascii="Garamond" w:eastAsia="Garamond" w:hAnsi="Garamond" w:cs="Garamond"/>
          <w:bCs/>
          <w:iCs/>
          <w:sz w:val="24"/>
          <w:szCs w:val="24"/>
        </w:rPr>
        <w:t>zon képzések, melyek a pedagógusképzési területhez tartoznak.</w:t>
      </w:r>
    </w:p>
    <w:p w14:paraId="1AC98410" w14:textId="77777777" w:rsidR="000D119D" w:rsidRPr="004E14AA" w:rsidRDefault="000D119D" w:rsidP="000772A4">
      <w:pPr>
        <w:jc w:val="both"/>
        <w:rPr>
          <w:rFonts w:ascii="Garamond" w:eastAsia="Garamond" w:hAnsi="Garamond" w:cs="Garamond"/>
          <w:bCs/>
          <w:iCs/>
          <w:sz w:val="24"/>
          <w:szCs w:val="24"/>
        </w:rPr>
      </w:pPr>
      <w:r w:rsidRPr="004E14AA">
        <w:rPr>
          <w:rFonts w:ascii="Garamond" w:eastAsia="Garamond" w:hAnsi="Garamond" w:cs="Garamond"/>
          <w:bCs/>
          <w:iCs/>
          <w:sz w:val="24"/>
          <w:szCs w:val="24"/>
        </w:rPr>
        <w:t>(3) Abban az esetben, ha egy hallgató több szakterülethez is besorolásra kerül, az éves képviselőválasztások megkezdése előtt a Választási Bizottság által meghatározott módon nyilatkoznia kell arról, hogy mely szakterületen kíván élni választási jogaival.</w:t>
      </w:r>
    </w:p>
    <w:p w14:paraId="3FDC1B3A" w14:textId="77777777" w:rsidR="000D119D" w:rsidRPr="004E14AA" w:rsidRDefault="000D119D" w:rsidP="000772A4">
      <w:pPr>
        <w:jc w:val="both"/>
        <w:rPr>
          <w:rFonts w:ascii="Garamond" w:eastAsia="Garamond" w:hAnsi="Garamond" w:cs="Garamond"/>
          <w:bCs/>
          <w:sz w:val="24"/>
          <w:szCs w:val="24"/>
        </w:rPr>
      </w:pPr>
      <w:r w:rsidRPr="004E14AA">
        <w:rPr>
          <w:rFonts w:ascii="Garamond" w:eastAsia="Garamond" w:hAnsi="Garamond" w:cs="Garamond"/>
          <w:bCs/>
          <w:sz w:val="24"/>
          <w:szCs w:val="24"/>
        </w:rPr>
        <w:t>(4) A nyilatkozat elmulasztása esetén a Választási Bizottság a legkisebb olyan szakterülethez osztja be az Önkormányzat tagját, amelyhez tartozó képzésen aktív jogviszonnyal rendelkezik.</w:t>
      </w:r>
    </w:p>
    <w:p w14:paraId="7A0D497F"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 xml:space="preserve"> Az Önkormányzat döntéshozó testületei</w:t>
      </w:r>
    </w:p>
    <w:p w14:paraId="6AC98DA3" w14:textId="77777777" w:rsidR="000D119D" w:rsidRDefault="000D119D" w:rsidP="000772A4">
      <w:pPr>
        <w:jc w:val="both"/>
        <w:rPr>
          <w:rFonts w:ascii="Garamond" w:eastAsia="Garamond" w:hAnsi="Garamond" w:cs="Garamond"/>
          <w:sz w:val="24"/>
          <w:szCs w:val="24"/>
        </w:rPr>
      </w:pPr>
      <w:r>
        <w:rPr>
          <w:rFonts w:ascii="Garamond" w:eastAsia="Garamond" w:hAnsi="Garamond" w:cs="Garamond"/>
          <w:b/>
          <w:sz w:val="24"/>
          <w:szCs w:val="24"/>
        </w:rPr>
        <w:t>8. §</w:t>
      </w:r>
      <w:r>
        <w:rPr>
          <w:rFonts w:ascii="Garamond" w:eastAsia="Garamond" w:hAnsi="Garamond" w:cs="Garamond"/>
          <w:sz w:val="24"/>
          <w:szCs w:val="24"/>
        </w:rPr>
        <w:t xml:space="preserve"> (1) Az Önkormányzat Küldöttgyűlése (a továbbiakban: Küldöttgyűlés).</w:t>
      </w:r>
    </w:p>
    <w:p w14:paraId="514B93D6" w14:textId="77777777" w:rsidR="000D119D" w:rsidRDefault="000D119D" w:rsidP="000772A4">
      <w:pPr>
        <w:jc w:val="both"/>
        <w:rPr>
          <w:rFonts w:ascii="Garamond" w:eastAsia="Garamond" w:hAnsi="Garamond" w:cs="Garamond"/>
          <w:sz w:val="24"/>
          <w:szCs w:val="24"/>
        </w:rPr>
      </w:pPr>
      <w:r>
        <w:rPr>
          <w:rFonts w:ascii="Garamond" w:eastAsia="Garamond" w:hAnsi="Garamond" w:cs="Garamond"/>
          <w:sz w:val="24"/>
          <w:szCs w:val="24"/>
        </w:rPr>
        <w:t>(2) Az Önkormányzat Választmánya (a továbbiakban: Választmány).</w:t>
      </w:r>
    </w:p>
    <w:p w14:paraId="5B7348B0" w14:textId="77777777" w:rsidR="000D119D" w:rsidRDefault="000D119D" w:rsidP="000772A4">
      <w:pPr>
        <w:jc w:val="both"/>
        <w:rPr>
          <w:rFonts w:ascii="Garamond" w:eastAsia="Garamond" w:hAnsi="Garamond" w:cs="Garamond"/>
          <w:sz w:val="24"/>
          <w:szCs w:val="24"/>
        </w:rPr>
      </w:pPr>
      <w:r>
        <w:rPr>
          <w:rFonts w:ascii="Garamond" w:eastAsia="Garamond" w:hAnsi="Garamond" w:cs="Garamond"/>
          <w:sz w:val="24"/>
          <w:szCs w:val="24"/>
        </w:rPr>
        <w:t>(3) Az Önkormányzat Ellenőrző bizottsága (a továbbiakban: Ellenőrző bizottság).</w:t>
      </w:r>
    </w:p>
    <w:p w14:paraId="70B880DE" w14:textId="77777777" w:rsidR="000D119D" w:rsidRDefault="000D119D" w:rsidP="000772A4">
      <w:pPr>
        <w:jc w:val="both"/>
        <w:rPr>
          <w:rFonts w:ascii="Garamond" w:eastAsia="Garamond" w:hAnsi="Garamond" w:cs="Garamond"/>
          <w:sz w:val="24"/>
          <w:szCs w:val="24"/>
        </w:rPr>
      </w:pPr>
      <w:r>
        <w:rPr>
          <w:rFonts w:ascii="Garamond" w:eastAsia="Garamond" w:hAnsi="Garamond" w:cs="Garamond"/>
          <w:sz w:val="24"/>
          <w:szCs w:val="24"/>
        </w:rPr>
        <w:t>(4) Az Önkormányzat Választási bizottsága (a továbbiakban: Választási bizottság).</w:t>
      </w:r>
    </w:p>
    <w:p w14:paraId="7134CB4B" w14:textId="77777777" w:rsidR="000D119D" w:rsidRDefault="000D119D" w:rsidP="000D119D">
      <w:pPr>
        <w:rPr>
          <w:rFonts w:ascii="Garamond" w:eastAsia="Garamond" w:hAnsi="Garamond" w:cs="Garamond"/>
          <w:sz w:val="24"/>
          <w:szCs w:val="24"/>
        </w:rPr>
      </w:pPr>
    </w:p>
    <w:p w14:paraId="1167E5D3" w14:textId="77777777" w:rsidR="000D119D" w:rsidRPr="00A27CD0" w:rsidRDefault="000D119D" w:rsidP="000D119D">
      <w:pPr>
        <w:spacing w:line="240" w:lineRule="auto"/>
        <w:jc w:val="center"/>
        <w:textAlignment w:val="baseline"/>
        <w:rPr>
          <w:rFonts w:ascii="Segoe UI" w:hAnsi="Segoe UI" w:cs="Segoe UI"/>
          <w:sz w:val="18"/>
          <w:szCs w:val="18"/>
        </w:rPr>
      </w:pPr>
      <w:r w:rsidRPr="00A27CD0">
        <w:rPr>
          <w:rFonts w:ascii="Garamond" w:hAnsi="Garamond" w:cs="Segoe UI"/>
          <w:b/>
          <w:bCs/>
          <w:sz w:val="24"/>
          <w:szCs w:val="24"/>
        </w:rPr>
        <w:t>Az Önkormányzat Küldöttgyűlése</w:t>
      </w:r>
      <w:r w:rsidRPr="00A27CD0">
        <w:rPr>
          <w:rFonts w:ascii="Garamond" w:hAnsi="Garamond" w:cs="Segoe UI"/>
          <w:sz w:val="24"/>
          <w:szCs w:val="24"/>
        </w:rPr>
        <w:t> </w:t>
      </w:r>
    </w:p>
    <w:p w14:paraId="59E88094" w14:textId="77777777" w:rsidR="000D119D" w:rsidRPr="00A27CD0" w:rsidRDefault="000D119D" w:rsidP="000D119D">
      <w:pPr>
        <w:spacing w:line="240" w:lineRule="auto"/>
        <w:jc w:val="center"/>
        <w:textAlignment w:val="baseline"/>
        <w:rPr>
          <w:rFonts w:ascii="Segoe UI" w:hAnsi="Segoe UI" w:cs="Segoe UI"/>
          <w:sz w:val="18"/>
          <w:szCs w:val="18"/>
        </w:rPr>
      </w:pPr>
      <w:r w:rsidRPr="00A27CD0">
        <w:rPr>
          <w:rFonts w:ascii="Garamond" w:hAnsi="Garamond" w:cs="Segoe UI"/>
          <w:i/>
          <w:iCs/>
          <w:sz w:val="24"/>
          <w:szCs w:val="24"/>
        </w:rPr>
        <w:t>A Küldöttgyűlés feladat- és hatásköre</w:t>
      </w:r>
      <w:r w:rsidRPr="00A27CD0">
        <w:rPr>
          <w:rFonts w:ascii="Garamond" w:hAnsi="Garamond" w:cs="Segoe UI"/>
          <w:sz w:val="24"/>
          <w:szCs w:val="24"/>
        </w:rPr>
        <w:t> </w:t>
      </w:r>
    </w:p>
    <w:p w14:paraId="47999F0F" w14:textId="77777777" w:rsidR="000D119D" w:rsidRPr="00A27CD0" w:rsidRDefault="000D119D" w:rsidP="000772A4">
      <w:pPr>
        <w:spacing w:line="240" w:lineRule="auto"/>
        <w:jc w:val="both"/>
        <w:textAlignment w:val="baseline"/>
        <w:rPr>
          <w:rFonts w:ascii="Segoe UI" w:hAnsi="Segoe UI" w:cs="Segoe UI"/>
          <w:sz w:val="18"/>
          <w:szCs w:val="18"/>
        </w:rPr>
      </w:pPr>
      <w:r w:rsidRPr="00A27CD0">
        <w:rPr>
          <w:rFonts w:ascii="Garamond" w:hAnsi="Garamond" w:cs="Segoe UI"/>
          <w:b/>
          <w:bCs/>
          <w:sz w:val="24"/>
          <w:szCs w:val="24"/>
        </w:rPr>
        <w:t>9. §</w:t>
      </w:r>
      <w:r w:rsidRPr="00A27CD0">
        <w:rPr>
          <w:rFonts w:ascii="Garamond" w:hAnsi="Garamond" w:cs="Segoe UI"/>
          <w:sz w:val="24"/>
          <w:szCs w:val="24"/>
        </w:rPr>
        <w:t xml:space="preserve"> (1) Az Önkormányzat legfőbb döntéshozó szerve a Küldöttgyűlés. </w:t>
      </w:r>
    </w:p>
    <w:p w14:paraId="6B77CE80" w14:textId="77777777" w:rsidR="000D119D" w:rsidRDefault="000D119D" w:rsidP="000772A4">
      <w:pPr>
        <w:spacing w:line="240" w:lineRule="auto"/>
        <w:jc w:val="both"/>
        <w:textAlignment w:val="baseline"/>
        <w:rPr>
          <w:rFonts w:ascii="Garamond" w:hAnsi="Garamond" w:cs="Segoe UI"/>
          <w:sz w:val="24"/>
          <w:szCs w:val="24"/>
        </w:rPr>
      </w:pPr>
      <w:r w:rsidRPr="00A27CD0">
        <w:rPr>
          <w:rFonts w:ascii="Garamond" w:hAnsi="Garamond" w:cs="Segoe UI"/>
          <w:sz w:val="24"/>
          <w:szCs w:val="24"/>
        </w:rPr>
        <w:t xml:space="preserve">(2) A Küldöttgyűlés minden, az Önkormányzat hatáskörébe tartozó ügyben döntést hozhat, döntést felülírhat, kivéve azokban az ügyekben, melyet jelen szabályzat az Ellenőrző </w:t>
      </w:r>
      <w:r w:rsidRPr="0066620F">
        <w:rPr>
          <w:rFonts w:ascii="Garamond" w:hAnsi="Garamond" w:cs="Segoe UI"/>
          <w:sz w:val="24"/>
          <w:szCs w:val="24"/>
        </w:rPr>
        <w:t>Bizottság vagy</w:t>
      </w:r>
      <w:r w:rsidRPr="00265DC7">
        <w:rPr>
          <w:rFonts w:ascii="Garamond" w:hAnsi="Garamond" w:cs="Segoe UI"/>
          <w:b/>
          <w:bCs/>
          <w:sz w:val="24"/>
          <w:szCs w:val="24"/>
        </w:rPr>
        <w:t xml:space="preserve"> </w:t>
      </w:r>
      <w:r w:rsidRPr="004E14AA">
        <w:rPr>
          <w:rFonts w:ascii="Garamond" w:hAnsi="Garamond" w:cs="Segoe UI"/>
          <w:sz w:val="24"/>
          <w:szCs w:val="24"/>
        </w:rPr>
        <w:t>a Választási Bizottság hatáskörébe utal amennyiben jelen Alapszabály másként nem rendelkezik.</w:t>
      </w:r>
    </w:p>
    <w:p w14:paraId="655F84AF" w14:textId="77777777" w:rsidR="00AB7FDE" w:rsidRPr="00A27CD0" w:rsidRDefault="00AB7FDE" w:rsidP="000772A4">
      <w:pPr>
        <w:spacing w:line="240" w:lineRule="auto"/>
        <w:jc w:val="both"/>
        <w:textAlignment w:val="baseline"/>
        <w:rPr>
          <w:rFonts w:ascii="Segoe UI" w:hAnsi="Segoe UI" w:cs="Segoe UI"/>
          <w:sz w:val="18"/>
          <w:szCs w:val="18"/>
        </w:rPr>
      </w:pPr>
    </w:p>
    <w:p w14:paraId="6E39EC59" w14:textId="77777777" w:rsidR="000D119D" w:rsidRPr="00A27CD0" w:rsidRDefault="000D119D" w:rsidP="000772A4">
      <w:pPr>
        <w:spacing w:line="240" w:lineRule="auto"/>
        <w:jc w:val="both"/>
        <w:textAlignment w:val="baseline"/>
        <w:rPr>
          <w:rFonts w:ascii="Segoe UI" w:hAnsi="Segoe UI" w:cs="Segoe UI"/>
          <w:sz w:val="18"/>
          <w:szCs w:val="18"/>
        </w:rPr>
      </w:pPr>
      <w:r w:rsidRPr="00A27CD0">
        <w:rPr>
          <w:rFonts w:ascii="Garamond" w:hAnsi="Garamond" w:cs="Segoe UI"/>
          <w:b/>
          <w:bCs/>
          <w:sz w:val="24"/>
          <w:szCs w:val="24"/>
        </w:rPr>
        <w:t>10. §</w:t>
      </w:r>
      <w:r w:rsidRPr="00A27CD0">
        <w:rPr>
          <w:rFonts w:ascii="Garamond" w:hAnsi="Garamond" w:cs="Segoe UI"/>
          <w:sz w:val="24"/>
          <w:szCs w:val="24"/>
        </w:rPr>
        <w:t xml:space="preserve"> (1) A Küldöttgyűlés kizárólagos döntési jogkörrel dönt </w:t>
      </w:r>
    </w:p>
    <w:p w14:paraId="3F2D093E"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a) a Küldöttgyűlés ügyrendjéről; </w:t>
      </w:r>
    </w:p>
    <w:p w14:paraId="3DC8738E"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b) a Választmány tagjainak megválasztásáról és visszahívásáról; </w:t>
      </w:r>
    </w:p>
    <w:p w14:paraId="4E05D4DE"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c) az Önkormányzat költségvetésének elfogadásáról; </w:t>
      </w:r>
    </w:p>
    <w:p w14:paraId="50C43106"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d) az Önkormányzat költségvetési beszámolójának elfogadásáról; </w:t>
      </w:r>
    </w:p>
    <w:p w14:paraId="11998DFF"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 xml:space="preserve">e) az Ellenőrző </w:t>
      </w:r>
      <w:r>
        <w:rPr>
          <w:rFonts w:ascii="Garamond" w:hAnsi="Garamond" w:cs="Segoe UI"/>
          <w:sz w:val="24"/>
          <w:szCs w:val="24"/>
        </w:rPr>
        <w:t>B</w:t>
      </w:r>
      <w:r w:rsidRPr="00A27CD0">
        <w:rPr>
          <w:rFonts w:ascii="Garamond" w:hAnsi="Garamond" w:cs="Segoe UI"/>
          <w:sz w:val="24"/>
          <w:szCs w:val="24"/>
        </w:rPr>
        <w:t>izottság tagjainak megválasztásáról és visszahívásáról; </w:t>
      </w:r>
    </w:p>
    <w:p w14:paraId="4AE928CF"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 xml:space="preserve">f) a Választási </w:t>
      </w:r>
      <w:r>
        <w:rPr>
          <w:rFonts w:ascii="Garamond" w:hAnsi="Garamond" w:cs="Segoe UI"/>
          <w:sz w:val="24"/>
          <w:szCs w:val="24"/>
        </w:rPr>
        <w:t>B</w:t>
      </w:r>
      <w:r w:rsidRPr="00A27CD0">
        <w:rPr>
          <w:rFonts w:ascii="Garamond" w:hAnsi="Garamond" w:cs="Segoe UI"/>
          <w:sz w:val="24"/>
          <w:szCs w:val="24"/>
        </w:rPr>
        <w:t>izottság tagjainak megválasztásáról és visszahívásáról; </w:t>
      </w:r>
    </w:p>
    <w:p w14:paraId="6DCF5760"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g) az Alapítvány kuratóriumi elnökének, titkárának, valamint az Alapítvány kuratóriumi és felügyelő bizottsági tagjainak megválasztásáról és visszahívásáról. </w:t>
      </w:r>
    </w:p>
    <w:p w14:paraId="4657F755" w14:textId="77777777" w:rsidR="000D119D" w:rsidRPr="00A27CD0" w:rsidRDefault="000D119D" w:rsidP="000772A4">
      <w:pPr>
        <w:spacing w:line="240" w:lineRule="auto"/>
        <w:jc w:val="both"/>
        <w:textAlignment w:val="baseline"/>
        <w:rPr>
          <w:rFonts w:ascii="Segoe UI" w:hAnsi="Segoe UI" w:cs="Segoe UI"/>
          <w:sz w:val="18"/>
          <w:szCs w:val="18"/>
        </w:rPr>
      </w:pPr>
      <w:r w:rsidRPr="00A27CD0">
        <w:rPr>
          <w:rFonts w:ascii="Garamond" w:hAnsi="Garamond" w:cs="Segoe UI"/>
          <w:sz w:val="24"/>
          <w:szCs w:val="24"/>
        </w:rPr>
        <w:t>(2) A Küldöttgyűlés kizárólagos döntési jogkörrel, kétharmados többséggel dönt </w:t>
      </w:r>
    </w:p>
    <w:p w14:paraId="37B862A7"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a) az Alapszabály elfogadásáról és módosításáról; </w:t>
      </w:r>
    </w:p>
    <w:p w14:paraId="37AD744A"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b) az Alapítvány Alapító Okiratának módosításáról; </w:t>
      </w:r>
    </w:p>
    <w:p w14:paraId="145309A3"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c) az Önkormányzat alapelveiről; </w:t>
      </w:r>
    </w:p>
    <w:p w14:paraId="50A56205" w14:textId="77777777" w:rsidR="000D119D" w:rsidRPr="00A27CD0" w:rsidRDefault="000D119D" w:rsidP="000772A4">
      <w:pPr>
        <w:spacing w:line="240" w:lineRule="auto"/>
        <w:ind w:left="555"/>
        <w:jc w:val="both"/>
        <w:textAlignment w:val="baseline"/>
        <w:rPr>
          <w:rFonts w:ascii="Segoe UI" w:hAnsi="Segoe UI" w:cs="Segoe UI"/>
          <w:sz w:val="18"/>
          <w:szCs w:val="18"/>
        </w:rPr>
      </w:pPr>
      <w:r w:rsidRPr="00A27CD0">
        <w:rPr>
          <w:rFonts w:ascii="Garamond" w:hAnsi="Garamond" w:cs="Segoe UI"/>
          <w:sz w:val="24"/>
          <w:szCs w:val="24"/>
        </w:rPr>
        <w:t xml:space="preserve">d) az elnök visszahívásáról </w:t>
      </w:r>
      <w:r>
        <w:rPr>
          <w:rFonts w:ascii="Garamond" w:hAnsi="Garamond" w:cs="Segoe UI"/>
          <w:sz w:val="24"/>
          <w:szCs w:val="24"/>
        </w:rPr>
        <w:t>59</w:t>
      </w:r>
      <w:r w:rsidRPr="00A27CD0">
        <w:rPr>
          <w:rFonts w:ascii="Garamond" w:hAnsi="Garamond" w:cs="Segoe UI"/>
          <w:sz w:val="24"/>
          <w:szCs w:val="24"/>
        </w:rPr>
        <w:t>. § szerint; </w:t>
      </w:r>
    </w:p>
    <w:p w14:paraId="73AE2F4F" w14:textId="77777777" w:rsidR="000D119D" w:rsidRPr="004E14AA" w:rsidRDefault="000D119D" w:rsidP="000772A4">
      <w:pPr>
        <w:spacing w:line="240" w:lineRule="auto"/>
        <w:ind w:left="555"/>
        <w:jc w:val="both"/>
        <w:textAlignment w:val="baseline"/>
        <w:rPr>
          <w:rFonts w:ascii="Segoe UI" w:hAnsi="Segoe UI" w:cs="Segoe UI"/>
          <w:sz w:val="18"/>
          <w:szCs w:val="18"/>
        </w:rPr>
      </w:pPr>
      <w:r w:rsidRPr="004E14AA">
        <w:rPr>
          <w:rFonts w:ascii="Garamond" w:hAnsi="Garamond" w:cs="Segoe UI"/>
          <w:sz w:val="24"/>
          <w:szCs w:val="24"/>
        </w:rPr>
        <w:t>e) a Küldöttgyűlés feloszlatásáról. </w:t>
      </w:r>
    </w:p>
    <w:p w14:paraId="1C222620" w14:textId="000752AA" w:rsidR="000D119D" w:rsidRPr="00A27CD0" w:rsidRDefault="00E65502" w:rsidP="000D119D">
      <w:pPr>
        <w:spacing w:line="240" w:lineRule="auto"/>
        <w:textAlignment w:val="baseline"/>
        <w:rPr>
          <w:rFonts w:ascii="Segoe UI" w:hAnsi="Segoe UI" w:cs="Segoe UI"/>
          <w:sz w:val="18"/>
          <w:szCs w:val="18"/>
        </w:rPr>
      </w:pPr>
      <w:r w:rsidRPr="005B7649">
        <w:rPr>
          <w:rFonts w:ascii="Garamond" w:hAnsi="Garamond" w:cstheme="minorHAnsi"/>
          <w:sz w:val="24"/>
          <w:szCs w:val="24"/>
        </w:rPr>
        <w:t>(3) Jel</w:t>
      </w:r>
      <w:r>
        <w:rPr>
          <w:rFonts w:ascii="Garamond" w:hAnsi="Garamond" w:cstheme="minorHAnsi"/>
          <w:sz w:val="24"/>
          <w:szCs w:val="24"/>
        </w:rPr>
        <w:t xml:space="preserve">en szakasz (2) bekezdésében rögzített határozatok érvényességének további feltétele, hogy a Küldöttgyűlés szavazati jogú tagjainak legalább </w:t>
      </w:r>
      <w:r w:rsidR="0064086A">
        <w:rPr>
          <w:rFonts w:ascii="Garamond" w:hAnsi="Garamond" w:cstheme="minorHAnsi"/>
          <w:sz w:val="24"/>
          <w:szCs w:val="24"/>
        </w:rPr>
        <w:t xml:space="preserve">fele </w:t>
      </w:r>
      <w:r>
        <w:rPr>
          <w:rFonts w:ascii="Garamond" w:hAnsi="Garamond" w:cstheme="minorHAnsi"/>
          <w:sz w:val="24"/>
          <w:szCs w:val="24"/>
        </w:rPr>
        <w:t>részt vegyen a szavazásban.</w:t>
      </w:r>
      <w:r w:rsidR="000D119D" w:rsidRPr="00A27CD0">
        <w:rPr>
          <w:rFonts w:ascii="Garamond" w:hAnsi="Garamond" w:cs="Segoe UI"/>
          <w:sz w:val="24"/>
          <w:szCs w:val="24"/>
        </w:rPr>
        <w:t> </w:t>
      </w:r>
    </w:p>
    <w:p w14:paraId="651D5232" w14:textId="77777777" w:rsidR="000D119D" w:rsidRPr="00A27CD0" w:rsidRDefault="000D119D" w:rsidP="000D119D">
      <w:pPr>
        <w:spacing w:line="240" w:lineRule="auto"/>
        <w:ind w:left="555"/>
        <w:jc w:val="center"/>
        <w:textAlignment w:val="baseline"/>
        <w:rPr>
          <w:rFonts w:ascii="Segoe UI" w:hAnsi="Segoe UI" w:cs="Segoe UI"/>
          <w:sz w:val="18"/>
          <w:szCs w:val="18"/>
        </w:rPr>
      </w:pPr>
      <w:r w:rsidRPr="00A27CD0">
        <w:rPr>
          <w:rFonts w:ascii="Garamond" w:hAnsi="Garamond" w:cs="Segoe UI"/>
          <w:i/>
          <w:iCs/>
          <w:sz w:val="24"/>
          <w:szCs w:val="24"/>
        </w:rPr>
        <w:t>A Küldöttgyűlés működése</w:t>
      </w:r>
      <w:r w:rsidRPr="00A27CD0">
        <w:rPr>
          <w:rFonts w:ascii="Garamond" w:hAnsi="Garamond" w:cs="Segoe UI"/>
          <w:sz w:val="24"/>
          <w:szCs w:val="24"/>
        </w:rPr>
        <w:t> </w:t>
      </w:r>
    </w:p>
    <w:p w14:paraId="30E72753" w14:textId="77777777" w:rsidR="000D119D" w:rsidRPr="00A27CD0" w:rsidRDefault="000D119D" w:rsidP="000772A4">
      <w:pPr>
        <w:spacing w:line="240" w:lineRule="auto"/>
        <w:jc w:val="both"/>
        <w:textAlignment w:val="baseline"/>
        <w:rPr>
          <w:rFonts w:ascii="Segoe UI" w:hAnsi="Segoe UI" w:cs="Segoe UI"/>
          <w:sz w:val="18"/>
          <w:szCs w:val="18"/>
        </w:rPr>
      </w:pPr>
      <w:r w:rsidRPr="00A27CD0">
        <w:rPr>
          <w:rFonts w:ascii="Garamond" w:hAnsi="Garamond" w:cs="Segoe UI"/>
          <w:b/>
          <w:bCs/>
          <w:sz w:val="24"/>
          <w:szCs w:val="24"/>
        </w:rPr>
        <w:t>11. §</w:t>
      </w:r>
      <w:r w:rsidRPr="00A27CD0">
        <w:rPr>
          <w:rFonts w:ascii="Garamond" w:hAnsi="Garamond" w:cs="Segoe UI"/>
          <w:sz w:val="24"/>
          <w:szCs w:val="24"/>
        </w:rPr>
        <w:t xml:space="preserve"> (1) A </w:t>
      </w:r>
      <w:r>
        <w:rPr>
          <w:rFonts w:ascii="Garamond" w:hAnsi="Garamond" w:cs="Segoe UI"/>
          <w:sz w:val="24"/>
          <w:szCs w:val="24"/>
        </w:rPr>
        <w:t>K</w:t>
      </w:r>
      <w:r w:rsidRPr="00A27CD0">
        <w:rPr>
          <w:rFonts w:ascii="Garamond" w:hAnsi="Garamond" w:cs="Segoe UI"/>
          <w:sz w:val="24"/>
          <w:szCs w:val="24"/>
        </w:rPr>
        <w:t>üldöttgyűlés döntéseit egyszerű többséggel hozza, amennyiben jelen szabályzat másként nem rendelkezik. </w:t>
      </w:r>
    </w:p>
    <w:p w14:paraId="2EDC68DB" w14:textId="77777777" w:rsidR="000D119D" w:rsidRPr="00A27CD0" w:rsidRDefault="000D119D" w:rsidP="000772A4">
      <w:pPr>
        <w:spacing w:line="240" w:lineRule="auto"/>
        <w:jc w:val="both"/>
        <w:textAlignment w:val="baseline"/>
        <w:rPr>
          <w:rFonts w:ascii="Segoe UI" w:hAnsi="Segoe UI" w:cs="Segoe UI"/>
          <w:sz w:val="18"/>
          <w:szCs w:val="18"/>
        </w:rPr>
      </w:pPr>
      <w:r w:rsidRPr="00A27CD0">
        <w:rPr>
          <w:rFonts w:ascii="Garamond" w:hAnsi="Garamond" w:cs="Segoe UI"/>
          <w:sz w:val="24"/>
          <w:szCs w:val="24"/>
        </w:rPr>
        <w:t>(2) A Küldöttgyűlés jogosultságait határozattal átruházhatja, kivéve azokban az esetekben, amelyekben a Küldöttgyűlés kizárólagos döntési jogosultsággal rendelkezik. </w:t>
      </w:r>
    </w:p>
    <w:p w14:paraId="58AF5AE5" w14:textId="2953E6ED" w:rsidR="000D119D" w:rsidRDefault="000D119D" w:rsidP="000772A4">
      <w:pPr>
        <w:spacing w:line="240" w:lineRule="auto"/>
        <w:jc w:val="both"/>
        <w:textAlignment w:val="baseline"/>
        <w:rPr>
          <w:rFonts w:ascii="Garamond" w:hAnsi="Garamond" w:cs="Segoe UI"/>
          <w:sz w:val="24"/>
          <w:szCs w:val="24"/>
        </w:rPr>
      </w:pPr>
      <w:r w:rsidRPr="00A27CD0">
        <w:rPr>
          <w:rFonts w:ascii="Garamond" w:hAnsi="Garamond" w:cs="Segoe UI"/>
          <w:sz w:val="24"/>
          <w:szCs w:val="24"/>
        </w:rPr>
        <w:t>(3) A Küldöttgyűlés ülései minősülhetnek rendesnek vagy rendkívülinek az összehívás módjától függően.</w:t>
      </w:r>
    </w:p>
    <w:p w14:paraId="2CD10509" w14:textId="0D09AAA5" w:rsidR="00F25E43" w:rsidRDefault="00CA20CE" w:rsidP="00783848">
      <w:pPr>
        <w:spacing w:line="240" w:lineRule="auto"/>
        <w:jc w:val="both"/>
        <w:textAlignment w:val="baseline"/>
        <w:rPr>
          <w:rFonts w:ascii="Garamond" w:hAnsi="Garamond" w:cs="Segoe UI"/>
          <w:sz w:val="24"/>
          <w:szCs w:val="24"/>
        </w:rPr>
      </w:pPr>
      <w:r>
        <w:rPr>
          <w:rFonts w:ascii="Garamond" w:hAnsi="Garamond" w:cs="Segoe UI"/>
          <w:sz w:val="24"/>
          <w:szCs w:val="24"/>
        </w:rPr>
        <w:t xml:space="preserve">(4) </w:t>
      </w:r>
      <w:r w:rsidR="00415B11">
        <w:rPr>
          <w:rFonts w:ascii="Garamond" w:hAnsi="Garamond" w:cs="Segoe UI"/>
          <w:sz w:val="24"/>
          <w:szCs w:val="24"/>
        </w:rPr>
        <w:t>A rendes küldöttgyűlés határozatkép</w:t>
      </w:r>
      <w:r w:rsidR="00D95DB2">
        <w:rPr>
          <w:rFonts w:ascii="Garamond" w:hAnsi="Garamond" w:cs="Segoe UI"/>
          <w:sz w:val="24"/>
          <w:szCs w:val="24"/>
        </w:rPr>
        <w:t>es</w:t>
      </w:r>
      <w:r w:rsidR="006A3B8D">
        <w:rPr>
          <w:rFonts w:ascii="Garamond" w:hAnsi="Garamond" w:cs="Segoe UI"/>
          <w:sz w:val="24"/>
          <w:szCs w:val="24"/>
        </w:rPr>
        <w:t xml:space="preserve">, ha a szavazati jogú tagok fele, rendkívüli ha a szavazati jogú tagok harmada részt vesz az </w:t>
      </w:r>
      <w:r w:rsidR="00B65F40">
        <w:rPr>
          <w:rFonts w:ascii="Garamond" w:hAnsi="Garamond" w:cs="Segoe UI"/>
          <w:sz w:val="24"/>
          <w:szCs w:val="24"/>
        </w:rPr>
        <w:t>ülés.</w:t>
      </w:r>
    </w:p>
    <w:p w14:paraId="355E2800" w14:textId="6A1848B6" w:rsidR="00F25E43" w:rsidRPr="00A27CD0" w:rsidRDefault="00783848" w:rsidP="000772A4">
      <w:pPr>
        <w:spacing w:line="240" w:lineRule="auto"/>
        <w:jc w:val="both"/>
        <w:textAlignment w:val="baseline"/>
        <w:rPr>
          <w:rFonts w:ascii="Segoe UI" w:hAnsi="Segoe UI" w:cs="Segoe UI"/>
          <w:sz w:val="18"/>
          <w:szCs w:val="18"/>
        </w:rPr>
      </w:pPr>
      <w:r>
        <w:rPr>
          <w:rFonts w:ascii="Garamond" w:hAnsi="Garamond" w:cs="Segoe UI"/>
          <w:sz w:val="24"/>
          <w:szCs w:val="24"/>
        </w:rPr>
        <w:t>(</w:t>
      </w:r>
      <w:r w:rsidR="000B4823">
        <w:rPr>
          <w:rFonts w:ascii="Garamond" w:hAnsi="Garamond" w:cs="Segoe UI"/>
          <w:sz w:val="24"/>
          <w:szCs w:val="24"/>
        </w:rPr>
        <w:t>5</w:t>
      </w:r>
      <w:r>
        <w:rPr>
          <w:rFonts w:ascii="Garamond" w:hAnsi="Garamond" w:cs="Segoe UI"/>
          <w:sz w:val="24"/>
          <w:szCs w:val="24"/>
        </w:rPr>
        <w:t>) A rendes küldöttgyűlés</w:t>
      </w:r>
      <w:r w:rsidR="005D0F8B">
        <w:rPr>
          <w:rFonts w:ascii="Garamond" w:hAnsi="Garamond" w:cs="Segoe UI"/>
          <w:sz w:val="24"/>
          <w:szCs w:val="24"/>
        </w:rPr>
        <w:t xml:space="preserve">t 14, a rendkívüli </w:t>
      </w:r>
      <w:r w:rsidR="00C57D82">
        <w:rPr>
          <w:rFonts w:ascii="Garamond" w:hAnsi="Garamond" w:cs="Segoe UI"/>
          <w:sz w:val="24"/>
          <w:szCs w:val="24"/>
        </w:rPr>
        <w:t xml:space="preserve">küldöttgyűlést 7 nappal az ülés </w:t>
      </w:r>
      <w:r w:rsidR="000B4823">
        <w:rPr>
          <w:rFonts w:ascii="Garamond" w:hAnsi="Garamond" w:cs="Segoe UI"/>
          <w:sz w:val="24"/>
          <w:szCs w:val="24"/>
        </w:rPr>
        <w:t>meghívóban szereplő kezdete előtt</w:t>
      </w:r>
      <w:r w:rsidR="002B4624">
        <w:rPr>
          <w:rFonts w:ascii="Garamond" w:hAnsi="Garamond" w:cs="Segoe UI"/>
          <w:sz w:val="24"/>
          <w:szCs w:val="24"/>
        </w:rPr>
        <w:t xml:space="preserve"> kell összehívni</w:t>
      </w:r>
      <w:r w:rsidR="000B4823">
        <w:rPr>
          <w:rFonts w:ascii="Garamond" w:hAnsi="Garamond" w:cs="Segoe UI"/>
          <w:sz w:val="24"/>
          <w:szCs w:val="24"/>
        </w:rPr>
        <w:t>.</w:t>
      </w:r>
    </w:p>
    <w:p w14:paraId="5A3EEC04" w14:textId="34F1F46E" w:rsidR="000D119D" w:rsidRPr="00A27CD0" w:rsidRDefault="000D119D" w:rsidP="000772A4">
      <w:pPr>
        <w:spacing w:line="240" w:lineRule="auto"/>
        <w:jc w:val="both"/>
        <w:textAlignment w:val="baseline"/>
        <w:rPr>
          <w:rFonts w:ascii="Segoe UI" w:hAnsi="Segoe UI" w:cs="Segoe UI"/>
          <w:sz w:val="18"/>
          <w:szCs w:val="18"/>
        </w:rPr>
      </w:pPr>
      <w:r w:rsidRPr="00A27CD0">
        <w:rPr>
          <w:rFonts w:ascii="Garamond" w:hAnsi="Garamond" w:cs="Segoe UI"/>
          <w:sz w:val="24"/>
          <w:szCs w:val="24"/>
        </w:rPr>
        <w:lastRenderedPageBreak/>
        <w:t>(</w:t>
      </w:r>
      <w:r w:rsidR="000B4823">
        <w:rPr>
          <w:rFonts w:ascii="Garamond" w:hAnsi="Garamond" w:cs="Segoe UI"/>
          <w:sz w:val="24"/>
          <w:szCs w:val="24"/>
        </w:rPr>
        <w:t>6</w:t>
      </w:r>
      <w:r w:rsidRPr="00A27CD0">
        <w:rPr>
          <w:rFonts w:ascii="Garamond" w:hAnsi="Garamond" w:cs="Segoe UI"/>
          <w:sz w:val="24"/>
          <w:szCs w:val="24"/>
        </w:rPr>
        <w:t xml:space="preserve">) A Küldöttgyűlés ülését huszonegy napon belül össze kell hívni, amennyiben az Egyetem rektora, kancellárja, a Kar dékánja, a </w:t>
      </w:r>
      <w:r>
        <w:rPr>
          <w:rFonts w:ascii="Garamond" w:hAnsi="Garamond" w:cs="Segoe UI"/>
          <w:sz w:val="24"/>
          <w:szCs w:val="24"/>
        </w:rPr>
        <w:t>K</w:t>
      </w:r>
      <w:r w:rsidRPr="00A27CD0">
        <w:rPr>
          <w:rFonts w:ascii="Garamond" w:hAnsi="Garamond" w:cs="Segoe UI"/>
          <w:sz w:val="24"/>
          <w:szCs w:val="24"/>
        </w:rPr>
        <w:t xml:space="preserve">üldöttgyűlés tagjainak legalább egynegyede, vagy az Önkormányzat tagjainak </w:t>
      </w:r>
      <w:r w:rsidRPr="004E14AA">
        <w:rPr>
          <w:rFonts w:ascii="Garamond" w:hAnsi="Garamond" w:cs="Segoe UI"/>
          <w:sz w:val="24"/>
          <w:szCs w:val="24"/>
        </w:rPr>
        <w:t>1,5%-a</w:t>
      </w:r>
      <w:r w:rsidRPr="00A27CD0">
        <w:rPr>
          <w:rFonts w:ascii="Garamond" w:hAnsi="Garamond" w:cs="Segoe UI"/>
          <w:sz w:val="24"/>
          <w:szCs w:val="24"/>
        </w:rPr>
        <w:t xml:space="preserve"> indítványozza. </w:t>
      </w:r>
    </w:p>
    <w:p w14:paraId="3AF133B7" w14:textId="0E2AD39C" w:rsidR="000D119D" w:rsidRPr="00D00188" w:rsidRDefault="000D119D" w:rsidP="000772A4">
      <w:pPr>
        <w:spacing w:line="240" w:lineRule="auto"/>
        <w:jc w:val="both"/>
        <w:textAlignment w:val="baseline"/>
        <w:rPr>
          <w:rFonts w:ascii="Garamond" w:hAnsi="Garamond" w:cs="Segoe UI"/>
          <w:b/>
          <w:bCs/>
          <w:sz w:val="24"/>
          <w:szCs w:val="24"/>
        </w:rPr>
      </w:pPr>
      <w:r w:rsidRPr="004E14AA">
        <w:rPr>
          <w:rFonts w:ascii="Garamond" w:hAnsi="Garamond" w:cs="Segoe UI"/>
          <w:sz w:val="24"/>
          <w:szCs w:val="24"/>
        </w:rPr>
        <w:t>(</w:t>
      </w:r>
      <w:r w:rsidR="000B4823">
        <w:rPr>
          <w:rFonts w:ascii="Garamond" w:hAnsi="Garamond" w:cs="Segoe UI"/>
          <w:sz w:val="24"/>
          <w:szCs w:val="24"/>
        </w:rPr>
        <w:t>7</w:t>
      </w:r>
      <w:r w:rsidRPr="004E14AA">
        <w:rPr>
          <w:rFonts w:ascii="Garamond" w:hAnsi="Garamond" w:cs="Segoe UI"/>
          <w:sz w:val="24"/>
          <w:szCs w:val="24"/>
        </w:rPr>
        <w:t>) A Küldöttgyűlés ülés összehívásáról, operatív működéséről és dokumentálásáról a Küldöttgyűlés ügyrendje rendelkezik</w:t>
      </w:r>
      <w:r w:rsidRPr="0091543E">
        <w:rPr>
          <w:rFonts w:ascii="Garamond" w:hAnsi="Garamond" w:cs="Segoe UI"/>
          <w:b/>
          <w:bCs/>
          <w:sz w:val="24"/>
          <w:szCs w:val="24"/>
        </w:rPr>
        <w:t>.</w:t>
      </w:r>
    </w:p>
    <w:p w14:paraId="5259BA49" w14:textId="77777777" w:rsidR="000D119D" w:rsidRPr="00A27CD0" w:rsidRDefault="000D119D" w:rsidP="000D119D">
      <w:pPr>
        <w:spacing w:line="240" w:lineRule="auto"/>
        <w:textAlignment w:val="baseline"/>
        <w:rPr>
          <w:rFonts w:ascii="Segoe UI" w:hAnsi="Segoe UI" w:cs="Segoe UI"/>
          <w:sz w:val="18"/>
          <w:szCs w:val="18"/>
        </w:rPr>
      </w:pPr>
      <w:r w:rsidRPr="00A27CD0">
        <w:rPr>
          <w:rFonts w:ascii="Garamond" w:hAnsi="Garamond" w:cs="Segoe UI"/>
          <w:sz w:val="24"/>
          <w:szCs w:val="24"/>
        </w:rPr>
        <w:t> </w:t>
      </w:r>
    </w:p>
    <w:p w14:paraId="574C754F" w14:textId="77777777" w:rsidR="000D119D" w:rsidRPr="00A27CD0" w:rsidRDefault="000D119D" w:rsidP="000D119D">
      <w:pPr>
        <w:spacing w:line="240" w:lineRule="auto"/>
        <w:jc w:val="center"/>
        <w:textAlignment w:val="baseline"/>
        <w:rPr>
          <w:rFonts w:ascii="Segoe UI" w:hAnsi="Segoe UI" w:cs="Segoe UI"/>
          <w:sz w:val="18"/>
          <w:szCs w:val="18"/>
        </w:rPr>
      </w:pPr>
      <w:r w:rsidRPr="00A27CD0">
        <w:rPr>
          <w:rFonts w:ascii="Garamond" w:hAnsi="Garamond" w:cs="Segoe UI"/>
          <w:i/>
          <w:iCs/>
          <w:sz w:val="24"/>
          <w:szCs w:val="24"/>
        </w:rPr>
        <w:t>A küldöttgyűlés tagjai</w:t>
      </w:r>
      <w:r w:rsidRPr="00A27CD0">
        <w:rPr>
          <w:rFonts w:ascii="Garamond" w:hAnsi="Garamond" w:cs="Segoe UI"/>
          <w:sz w:val="24"/>
          <w:szCs w:val="24"/>
        </w:rPr>
        <w:t> </w:t>
      </w:r>
    </w:p>
    <w:p w14:paraId="2B3D3C08" w14:textId="77777777" w:rsidR="000D119D" w:rsidRPr="00A27CD0" w:rsidRDefault="000D119D" w:rsidP="00F7040F">
      <w:pPr>
        <w:spacing w:line="240" w:lineRule="auto"/>
        <w:jc w:val="both"/>
        <w:textAlignment w:val="baseline"/>
        <w:rPr>
          <w:rFonts w:ascii="Segoe UI" w:hAnsi="Segoe UI" w:cs="Segoe UI"/>
          <w:sz w:val="18"/>
          <w:szCs w:val="18"/>
        </w:rPr>
      </w:pPr>
      <w:r w:rsidRPr="00A27CD0">
        <w:rPr>
          <w:rFonts w:ascii="Garamond" w:hAnsi="Garamond" w:cs="Segoe UI"/>
          <w:b/>
          <w:bCs/>
          <w:sz w:val="24"/>
          <w:szCs w:val="24"/>
        </w:rPr>
        <w:t>12. §</w:t>
      </w:r>
      <w:r w:rsidRPr="00A27CD0">
        <w:rPr>
          <w:rFonts w:ascii="Garamond" w:hAnsi="Garamond" w:cs="Segoe UI"/>
          <w:sz w:val="24"/>
          <w:szCs w:val="24"/>
        </w:rPr>
        <w:t xml:space="preserve"> (1) A Küldöttgyűlés szavazati joggal rendelkező tagjai az adott önkormányzati ciklusra szakterületenként választott képviselők és az Önkormányzat elnöke. </w:t>
      </w:r>
    </w:p>
    <w:p w14:paraId="6734BAB2" w14:textId="70BD5225" w:rsidR="000D119D" w:rsidRPr="004E14AA" w:rsidRDefault="000D119D" w:rsidP="00F7040F">
      <w:pPr>
        <w:spacing w:line="240" w:lineRule="auto"/>
        <w:jc w:val="both"/>
        <w:textAlignment w:val="baseline"/>
        <w:rPr>
          <w:rFonts w:ascii="Segoe UI" w:hAnsi="Segoe UI" w:cs="Segoe UI"/>
          <w:sz w:val="18"/>
          <w:szCs w:val="18"/>
        </w:rPr>
      </w:pPr>
      <w:r w:rsidRPr="004E14AA">
        <w:rPr>
          <w:rFonts w:ascii="Garamond" w:hAnsi="Garamond" w:cs="Segoe UI"/>
          <w:sz w:val="24"/>
          <w:szCs w:val="24"/>
        </w:rPr>
        <w:t xml:space="preserve">(2) A képviselők száma szakterületenként az előző önkormányzati ciklus tavaszi félévének </w:t>
      </w:r>
      <w:r w:rsidR="008C7F82">
        <w:rPr>
          <w:rFonts w:ascii="Garamond" w:hAnsi="Garamond" w:cs="Segoe UI"/>
          <w:sz w:val="24"/>
          <w:szCs w:val="24"/>
        </w:rPr>
        <w:t>második hétfője</w:t>
      </w:r>
      <w:r w:rsidRPr="004E14AA">
        <w:rPr>
          <w:rFonts w:ascii="Garamond" w:hAnsi="Garamond" w:cs="Segoe UI"/>
          <w:sz w:val="24"/>
          <w:szCs w:val="24"/>
        </w:rPr>
        <w:t xml:space="preserve"> a szakterületen szavazati joggal rendelkező hallgatók száma alapján kerül megállapításra. </w:t>
      </w:r>
    </w:p>
    <w:p w14:paraId="6CEB3CEA" w14:textId="77777777" w:rsidR="000D119D" w:rsidRPr="004E14AA" w:rsidRDefault="000D119D" w:rsidP="00F7040F">
      <w:pPr>
        <w:spacing w:line="240" w:lineRule="auto"/>
        <w:jc w:val="both"/>
        <w:textAlignment w:val="baseline"/>
        <w:rPr>
          <w:rFonts w:ascii="Garamond" w:hAnsi="Garamond" w:cs="Segoe UI"/>
          <w:sz w:val="24"/>
          <w:szCs w:val="24"/>
        </w:rPr>
      </w:pPr>
      <w:r w:rsidRPr="004E14AA">
        <w:rPr>
          <w:rFonts w:ascii="Garamond" w:hAnsi="Garamond" w:cs="Segoe UI"/>
          <w:sz w:val="24"/>
          <w:szCs w:val="24"/>
        </w:rPr>
        <w:t>(3) Minden megkezdett 100 fő után egy képviselői helyre jogosult a szakterület, de összesen legalább 3-ra.</w:t>
      </w:r>
    </w:p>
    <w:p w14:paraId="178CDFAF" w14:textId="77777777" w:rsidR="000D119D" w:rsidRDefault="000D119D" w:rsidP="00F7040F">
      <w:pPr>
        <w:spacing w:line="240" w:lineRule="auto"/>
        <w:jc w:val="both"/>
        <w:textAlignment w:val="baseline"/>
        <w:rPr>
          <w:rFonts w:ascii="Garamond" w:hAnsi="Garamond" w:cs="Segoe UI"/>
          <w:sz w:val="24"/>
          <w:szCs w:val="24"/>
        </w:rPr>
      </w:pPr>
      <w:r w:rsidRPr="00A27CD0">
        <w:rPr>
          <w:rFonts w:ascii="Garamond" w:hAnsi="Garamond" w:cs="Segoe UI"/>
          <w:sz w:val="24"/>
          <w:szCs w:val="24"/>
        </w:rPr>
        <w:t>(4) A küldöttgyűlési képviselők feladata az Önkormányzat állásfoglalásainak kialakításában való tevékeny közreműködés, a hallgatói érdekek képviselete és az Önkormányzat operatív működésének felügyelete.</w:t>
      </w:r>
    </w:p>
    <w:p w14:paraId="126E0E06" w14:textId="38BE4005" w:rsidR="000D119D" w:rsidRPr="00A27CD0" w:rsidRDefault="00921E26" w:rsidP="00093A59">
      <w:pPr>
        <w:spacing w:line="240" w:lineRule="auto"/>
        <w:jc w:val="both"/>
        <w:textAlignment w:val="baseline"/>
        <w:rPr>
          <w:rFonts w:ascii="Garamond" w:hAnsi="Garamond" w:cs="Segoe UI"/>
          <w:sz w:val="24"/>
          <w:szCs w:val="24"/>
        </w:rPr>
      </w:pPr>
      <w:r>
        <w:rPr>
          <w:rFonts w:ascii="Garamond" w:hAnsi="Garamond" w:cs="Segoe UI"/>
          <w:sz w:val="24"/>
          <w:szCs w:val="24"/>
        </w:rPr>
        <w:t>(5) A küldöttgyűlés tagjainak kötelessége a</w:t>
      </w:r>
      <w:r w:rsidR="00B66773">
        <w:rPr>
          <w:rFonts w:ascii="Garamond" w:hAnsi="Garamond" w:cs="Segoe UI"/>
          <w:sz w:val="24"/>
          <w:szCs w:val="24"/>
        </w:rPr>
        <w:t xml:space="preserve"> Küldöttgyűlés ülésein részt venni.</w:t>
      </w:r>
    </w:p>
    <w:p w14:paraId="231CC0AB" w14:textId="77777777" w:rsidR="000D119D" w:rsidRPr="00A27CD0" w:rsidRDefault="000D119D" w:rsidP="000D119D">
      <w:pPr>
        <w:spacing w:line="240" w:lineRule="auto"/>
        <w:textAlignment w:val="baseline"/>
        <w:rPr>
          <w:rFonts w:ascii="Segoe UI" w:hAnsi="Segoe UI" w:cs="Segoe UI"/>
          <w:sz w:val="18"/>
          <w:szCs w:val="18"/>
        </w:rPr>
      </w:pPr>
    </w:p>
    <w:p w14:paraId="33D164F6" w14:textId="73FDEDE9" w:rsidR="000D119D" w:rsidRPr="00A27CD0" w:rsidRDefault="000D119D" w:rsidP="000D119D">
      <w:pPr>
        <w:spacing w:line="240" w:lineRule="auto"/>
        <w:jc w:val="center"/>
        <w:textAlignment w:val="baseline"/>
        <w:rPr>
          <w:rFonts w:ascii="Segoe UI" w:hAnsi="Segoe UI" w:cs="Segoe UI"/>
          <w:sz w:val="18"/>
          <w:szCs w:val="18"/>
        </w:rPr>
      </w:pPr>
      <w:r w:rsidRPr="00A27CD0">
        <w:rPr>
          <w:rFonts w:ascii="Garamond" w:hAnsi="Garamond" w:cs="Segoe UI"/>
          <w:i/>
          <w:iCs/>
          <w:sz w:val="24"/>
          <w:szCs w:val="24"/>
        </w:rPr>
        <w:t>A Küldöttgyűlés állandó meghívottjai és tanácskozási jogú résztvevői</w:t>
      </w:r>
    </w:p>
    <w:p w14:paraId="031B07EA" w14:textId="77777777" w:rsidR="000D119D" w:rsidRPr="00A27CD0" w:rsidRDefault="000D119D" w:rsidP="00F7040F">
      <w:pPr>
        <w:spacing w:line="240" w:lineRule="auto"/>
        <w:jc w:val="both"/>
        <w:textAlignment w:val="baseline"/>
        <w:rPr>
          <w:rFonts w:ascii="Segoe UI" w:hAnsi="Segoe UI" w:cs="Segoe UI"/>
          <w:sz w:val="18"/>
          <w:szCs w:val="18"/>
        </w:rPr>
      </w:pPr>
      <w:r w:rsidRPr="00A27CD0">
        <w:rPr>
          <w:rFonts w:ascii="Garamond" w:hAnsi="Garamond" w:cs="Segoe UI"/>
          <w:b/>
          <w:bCs/>
          <w:sz w:val="24"/>
          <w:szCs w:val="24"/>
        </w:rPr>
        <w:t xml:space="preserve">13. § </w:t>
      </w:r>
      <w:r w:rsidRPr="00A27CD0">
        <w:rPr>
          <w:rFonts w:ascii="Garamond" w:hAnsi="Garamond" w:cs="Segoe UI"/>
          <w:sz w:val="24"/>
          <w:szCs w:val="24"/>
        </w:rPr>
        <w:t>(1) A Küldöttgyűlés üléseinek állandó meghívottja </w:t>
      </w:r>
    </w:p>
    <w:p w14:paraId="3F0B479E" w14:textId="77777777" w:rsidR="000D119D" w:rsidRPr="00A27CD0" w:rsidRDefault="000D119D" w:rsidP="00F7040F">
      <w:pPr>
        <w:spacing w:line="240" w:lineRule="auto"/>
        <w:ind w:firstLine="705"/>
        <w:jc w:val="both"/>
        <w:textAlignment w:val="baseline"/>
        <w:rPr>
          <w:rFonts w:ascii="Segoe UI" w:hAnsi="Segoe UI" w:cs="Segoe UI"/>
          <w:sz w:val="18"/>
          <w:szCs w:val="18"/>
        </w:rPr>
      </w:pPr>
      <w:r w:rsidRPr="00A27CD0">
        <w:rPr>
          <w:rFonts w:ascii="Garamond" w:hAnsi="Garamond" w:cs="Segoe UI"/>
          <w:sz w:val="24"/>
          <w:szCs w:val="24"/>
        </w:rPr>
        <w:t>a) az Önkormányzat valamennyi tisztségviselője; </w:t>
      </w:r>
    </w:p>
    <w:p w14:paraId="2EC7474D" w14:textId="77777777" w:rsidR="000D119D" w:rsidRPr="00A27CD0" w:rsidRDefault="000D119D" w:rsidP="00F7040F">
      <w:pPr>
        <w:spacing w:line="240" w:lineRule="auto"/>
        <w:ind w:firstLine="705"/>
        <w:jc w:val="both"/>
        <w:textAlignment w:val="baseline"/>
        <w:rPr>
          <w:rFonts w:ascii="Segoe UI" w:hAnsi="Segoe UI" w:cs="Segoe UI"/>
          <w:sz w:val="18"/>
          <w:szCs w:val="18"/>
        </w:rPr>
      </w:pPr>
      <w:r w:rsidRPr="00A27CD0">
        <w:rPr>
          <w:rFonts w:ascii="Garamond" w:hAnsi="Garamond" w:cs="Segoe UI"/>
          <w:sz w:val="24"/>
          <w:szCs w:val="24"/>
        </w:rPr>
        <w:t>b) az Alapítvány elnöke és titkára; </w:t>
      </w:r>
    </w:p>
    <w:p w14:paraId="2E0729B8" w14:textId="77777777" w:rsidR="000D119D" w:rsidRPr="00A27CD0" w:rsidRDefault="000D119D" w:rsidP="00F7040F">
      <w:pPr>
        <w:spacing w:line="240" w:lineRule="auto"/>
        <w:ind w:firstLine="705"/>
        <w:jc w:val="both"/>
        <w:textAlignment w:val="baseline"/>
        <w:rPr>
          <w:rFonts w:ascii="Segoe UI" w:hAnsi="Segoe UI" w:cs="Segoe UI"/>
          <w:sz w:val="18"/>
          <w:szCs w:val="18"/>
        </w:rPr>
      </w:pPr>
      <w:r w:rsidRPr="00A27CD0">
        <w:rPr>
          <w:rFonts w:ascii="Garamond" w:hAnsi="Garamond" w:cs="Segoe UI"/>
          <w:sz w:val="24"/>
          <w:szCs w:val="24"/>
        </w:rPr>
        <w:t>c) a Kar dékánja; </w:t>
      </w:r>
    </w:p>
    <w:p w14:paraId="63D83C07" w14:textId="77777777" w:rsidR="000D119D" w:rsidRPr="00A27CD0" w:rsidRDefault="000D119D" w:rsidP="00F7040F">
      <w:pPr>
        <w:spacing w:line="240" w:lineRule="auto"/>
        <w:ind w:firstLine="705"/>
        <w:jc w:val="both"/>
        <w:textAlignment w:val="baseline"/>
        <w:rPr>
          <w:rFonts w:ascii="Segoe UI" w:hAnsi="Segoe UI" w:cs="Segoe UI"/>
          <w:sz w:val="18"/>
          <w:szCs w:val="18"/>
        </w:rPr>
      </w:pPr>
      <w:r w:rsidRPr="00A27CD0">
        <w:rPr>
          <w:rFonts w:ascii="Garamond" w:hAnsi="Garamond" w:cs="Segoe UI"/>
          <w:sz w:val="24"/>
          <w:szCs w:val="24"/>
        </w:rPr>
        <w:t>d) a kar Doktorandusz Önkormányzatának elnöke. </w:t>
      </w:r>
    </w:p>
    <w:p w14:paraId="7983BD9E" w14:textId="77777777" w:rsidR="000D119D" w:rsidRPr="00A27CD0" w:rsidRDefault="000D119D" w:rsidP="00F7040F">
      <w:pPr>
        <w:spacing w:line="240" w:lineRule="auto"/>
        <w:jc w:val="both"/>
        <w:textAlignment w:val="baseline"/>
        <w:rPr>
          <w:rFonts w:ascii="Segoe UI" w:hAnsi="Segoe UI" w:cs="Segoe UI"/>
          <w:sz w:val="18"/>
          <w:szCs w:val="18"/>
        </w:rPr>
      </w:pPr>
      <w:r w:rsidRPr="00A27CD0">
        <w:rPr>
          <w:rFonts w:ascii="Garamond" w:hAnsi="Garamond" w:cs="Segoe UI"/>
          <w:sz w:val="24"/>
          <w:szCs w:val="24"/>
        </w:rPr>
        <w:t>(2) Az állandó meghívottak tanácskozási joggal vesznek részt a Küldöttgyűlés ülésein, amennyiben nem rendelkeznek szavazati joggal. </w:t>
      </w:r>
    </w:p>
    <w:p w14:paraId="4E0E57E0" w14:textId="77777777" w:rsidR="000D119D" w:rsidRPr="00A27CD0" w:rsidRDefault="000D119D" w:rsidP="00F7040F">
      <w:pPr>
        <w:spacing w:line="240" w:lineRule="auto"/>
        <w:jc w:val="both"/>
        <w:textAlignment w:val="baseline"/>
        <w:rPr>
          <w:rFonts w:ascii="Segoe UI" w:hAnsi="Segoe UI" w:cs="Segoe UI"/>
          <w:sz w:val="18"/>
          <w:szCs w:val="18"/>
        </w:rPr>
      </w:pPr>
      <w:r w:rsidRPr="00A27CD0">
        <w:rPr>
          <w:rFonts w:ascii="Garamond" w:hAnsi="Garamond" w:cs="Segoe UI"/>
          <w:sz w:val="24"/>
          <w:szCs w:val="24"/>
        </w:rPr>
        <w:t>(3) A Küldöttgyűlés ülésein tanácskozási joggal vesz részt, amennyiben nincs szavazati joga </w:t>
      </w:r>
    </w:p>
    <w:p w14:paraId="174E016C" w14:textId="77777777" w:rsidR="000D119D" w:rsidRPr="00A27CD0" w:rsidRDefault="000D119D" w:rsidP="00F7040F">
      <w:pPr>
        <w:spacing w:line="240" w:lineRule="auto"/>
        <w:ind w:firstLine="705"/>
        <w:jc w:val="both"/>
        <w:textAlignment w:val="baseline"/>
        <w:rPr>
          <w:rFonts w:ascii="Segoe UI" w:hAnsi="Segoe UI" w:cs="Segoe UI"/>
          <w:sz w:val="18"/>
          <w:szCs w:val="18"/>
        </w:rPr>
      </w:pPr>
      <w:r w:rsidRPr="00A27CD0">
        <w:rPr>
          <w:rFonts w:ascii="Garamond" w:hAnsi="Garamond" w:cs="Segoe UI"/>
          <w:sz w:val="24"/>
          <w:szCs w:val="24"/>
        </w:rPr>
        <w:t>a) az Önkormányzat valamennyi tagja; </w:t>
      </w:r>
    </w:p>
    <w:p w14:paraId="269945EE" w14:textId="77777777" w:rsidR="000D119D" w:rsidRPr="00A27CD0" w:rsidRDefault="000D119D" w:rsidP="00F7040F">
      <w:pPr>
        <w:spacing w:line="240" w:lineRule="auto"/>
        <w:ind w:firstLine="705"/>
        <w:jc w:val="both"/>
        <w:textAlignment w:val="baseline"/>
        <w:rPr>
          <w:rFonts w:ascii="Segoe UI" w:hAnsi="Segoe UI" w:cs="Segoe UI"/>
          <w:sz w:val="18"/>
          <w:szCs w:val="18"/>
        </w:rPr>
      </w:pPr>
      <w:r w:rsidRPr="00A27CD0">
        <w:rPr>
          <w:rFonts w:ascii="Garamond" w:hAnsi="Garamond" w:cs="Segoe UI"/>
          <w:sz w:val="24"/>
          <w:szCs w:val="24"/>
        </w:rPr>
        <w:t>b) a Kar doktori iskoláinak doktorandusz hallgatói és doktorjelöltjei; </w:t>
      </w:r>
    </w:p>
    <w:p w14:paraId="611C900E" w14:textId="77777777" w:rsidR="000D119D" w:rsidRPr="004E14AA" w:rsidRDefault="000D119D" w:rsidP="00F7040F">
      <w:pPr>
        <w:spacing w:line="240" w:lineRule="auto"/>
        <w:ind w:firstLine="705"/>
        <w:jc w:val="both"/>
        <w:textAlignment w:val="baseline"/>
        <w:rPr>
          <w:rFonts w:ascii="Segoe UI" w:hAnsi="Segoe UI" w:cs="Segoe UI"/>
          <w:sz w:val="18"/>
          <w:szCs w:val="18"/>
        </w:rPr>
      </w:pPr>
      <w:r w:rsidRPr="004E14AA">
        <w:rPr>
          <w:rFonts w:ascii="Garamond" w:hAnsi="Garamond" w:cs="Segoe UI"/>
          <w:sz w:val="24"/>
          <w:szCs w:val="24"/>
        </w:rPr>
        <w:t>c) a Kar dékánhelyettesei; </w:t>
      </w:r>
    </w:p>
    <w:p w14:paraId="1FCF45B3" w14:textId="77777777" w:rsidR="000D119D" w:rsidRPr="004E14AA" w:rsidRDefault="000D119D" w:rsidP="00F7040F">
      <w:pPr>
        <w:spacing w:line="240" w:lineRule="auto"/>
        <w:ind w:firstLine="705"/>
        <w:jc w:val="both"/>
        <w:textAlignment w:val="baseline"/>
        <w:rPr>
          <w:rFonts w:ascii="Segoe UI" w:hAnsi="Segoe UI" w:cs="Segoe UI"/>
          <w:sz w:val="18"/>
          <w:szCs w:val="18"/>
        </w:rPr>
      </w:pPr>
      <w:r w:rsidRPr="004E14AA">
        <w:rPr>
          <w:rFonts w:ascii="Garamond" w:hAnsi="Garamond" w:cs="Segoe UI"/>
          <w:sz w:val="24"/>
          <w:szCs w:val="24"/>
        </w:rPr>
        <w:t>d) a Kar intézetigazgatói; </w:t>
      </w:r>
    </w:p>
    <w:p w14:paraId="6DB1AAFB" w14:textId="77777777" w:rsidR="000D119D" w:rsidRPr="004E14AA" w:rsidRDefault="000D119D" w:rsidP="00F7040F">
      <w:pPr>
        <w:spacing w:line="240" w:lineRule="auto"/>
        <w:ind w:firstLine="705"/>
        <w:jc w:val="both"/>
        <w:textAlignment w:val="baseline"/>
        <w:rPr>
          <w:rFonts w:ascii="Segoe UI" w:hAnsi="Segoe UI" w:cs="Segoe UI"/>
          <w:sz w:val="18"/>
          <w:szCs w:val="18"/>
        </w:rPr>
      </w:pPr>
      <w:r w:rsidRPr="004E14AA">
        <w:rPr>
          <w:rFonts w:ascii="Garamond" w:hAnsi="Garamond" w:cs="Segoe UI"/>
          <w:sz w:val="24"/>
          <w:szCs w:val="24"/>
        </w:rPr>
        <w:t>e) az Önkormányzat elnöke által meghívott személyek; </w:t>
      </w:r>
    </w:p>
    <w:p w14:paraId="53F95FE9" w14:textId="1C449143" w:rsidR="00AC30F7" w:rsidRDefault="000D119D" w:rsidP="00F7040F">
      <w:pPr>
        <w:spacing w:line="240" w:lineRule="auto"/>
        <w:ind w:firstLine="705"/>
        <w:jc w:val="both"/>
        <w:textAlignment w:val="baseline"/>
        <w:rPr>
          <w:rFonts w:ascii="Garamond" w:hAnsi="Garamond" w:cs="Segoe UI"/>
          <w:sz w:val="24"/>
          <w:szCs w:val="24"/>
        </w:rPr>
      </w:pPr>
      <w:r w:rsidRPr="00A27CD0">
        <w:rPr>
          <w:rFonts w:ascii="Garamond" w:hAnsi="Garamond" w:cs="Segoe UI"/>
          <w:sz w:val="24"/>
          <w:szCs w:val="24"/>
        </w:rPr>
        <w:t>f) bárki, akinek a küldöttgyűlés tanácskozási jogot szavaz.</w:t>
      </w:r>
    </w:p>
    <w:p w14:paraId="0D857875" w14:textId="77777777" w:rsidR="00AC30F7" w:rsidRDefault="00AC30F7">
      <w:pPr>
        <w:rPr>
          <w:rFonts w:ascii="Garamond" w:hAnsi="Garamond" w:cs="Segoe UI"/>
          <w:sz w:val="24"/>
          <w:szCs w:val="24"/>
        </w:rPr>
      </w:pPr>
      <w:r>
        <w:rPr>
          <w:rFonts w:ascii="Garamond" w:hAnsi="Garamond" w:cs="Segoe UI"/>
          <w:sz w:val="24"/>
          <w:szCs w:val="24"/>
        </w:rPr>
        <w:br w:type="page"/>
      </w:r>
    </w:p>
    <w:p w14:paraId="2261C80E" w14:textId="77777777" w:rsidR="000D119D" w:rsidRPr="00A27CD0" w:rsidRDefault="000D119D" w:rsidP="00F7040F">
      <w:pPr>
        <w:spacing w:line="240" w:lineRule="auto"/>
        <w:ind w:firstLine="705"/>
        <w:jc w:val="both"/>
        <w:textAlignment w:val="baseline"/>
        <w:rPr>
          <w:rFonts w:ascii="Segoe UI" w:hAnsi="Segoe UI" w:cs="Segoe UI"/>
          <w:sz w:val="18"/>
          <w:szCs w:val="18"/>
        </w:rPr>
      </w:pPr>
    </w:p>
    <w:p w14:paraId="20E149E2" w14:textId="77777777" w:rsidR="000D119D" w:rsidRPr="00A27CD0" w:rsidRDefault="000D119D" w:rsidP="000D119D">
      <w:pPr>
        <w:spacing w:line="240" w:lineRule="auto"/>
        <w:jc w:val="center"/>
        <w:textAlignment w:val="baseline"/>
        <w:rPr>
          <w:rFonts w:ascii="Segoe UI" w:hAnsi="Segoe UI" w:cs="Segoe UI"/>
          <w:sz w:val="18"/>
          <w:szCs w:val="18"/>
        </w:rPr>
      </w:pPr>
      <w:r w:rsidRPr="00A27CD0">
        <w:rPr>
          <w:rFonts w:ascii="Garamond" w:hAnsi="Garamond" w:cs="Segoe UI"/>
          <w:sz w:val="24"/>
          <w:szCs w:val="24"/>
        </w:rPr>
        <w:t> </w:t>
      </w:r>
    </w:p>
    <w:p w14:paraId="7DDC2D94" w14:textId="77777777" w:rsidR="000D119D" w:rsidRPr="00A27CD0" w:rsidRDefault="000D119D" w:rsidP="000D119D">
      <w:pPr>
        <w:spacing w:line="240" w:lineRule="auto"/>
        <w:jc w:val="center"/>
        <w:textAlignment w:val="baseline"/>
        <w:rPr>
          <w:rFonts w:ascii="Segoe UI" w:hAnsi="Segoe UI" w:cs="Segoe UI"/>
          <w:sz w:val="18"/>
          <w:szCs w:val="18"/>
        </w:rPr>
      </w:pPr>
      <w:r w:rsidRPr="00A27CD0">
        <w:rPr>
          <w:rFonts w:ascii="Garamond" w:hAnsi="Garamond" w:cs="Segoe UI"/>
          <w:i/>
          <w:iCs/>
          <w:sz w:val="24"/>
          <w:szCs w:val="24"/>
        </w:rPr>
        <w:t>A Küldöttgyűlés képviselőire vonatkozó általános rendelkezések</w:t>
      </w:r>
      <w:r w:rsidRPr="00A27CD0">
        <w:rPr>
          <w:rFonts w:ascii="Garamond" w:hAnsi="Garamond" w:cs="Segoe UI"/>
          <w:sz w:val="24"/>
          <w:szCs w:val="24"/>
        </w:rPr>
        <w:t> </w:t>
      </w:r>
    </w:p>
    <w:p w14:paraId="02CD75BD" w14:textId="77777777" w:rsidR="000D119D" w:rsidRDefault="000D119D" w:rsidP="00F7040F">
      <w:pPr>
        <w:spacing w:line="240" w:lineRule="auto"/>
        <w:jc w:val="both"/>
        <w:textAlignment w:val="baseline"/>
        <w:rPr>
          <w:rFonts w:ascii="Garamond" w:hAnsi="Garamond" w:cs="Segoe UI"/>
          <w:sz w:val="24"/>
          <w:szCs w:val="24"/>
        </w:rPr>
      </w:pPr>
      <w:r w:rsidRPr="00A27CD0">
        <w:rPr>
          <w:rFonts w:ascii="Garamond" w:hAnsi="Garamond" w:cs="Segoe UI"/>
          <w:b/>
          <w:bCs/>
          <w:sz w:val="24"/>
          <w:szCs w:val="24"/>
        </w:rPr>
        <w:t>14.</w:t>
      </w:r>
      <w:r w:rsidRPr="00A27CD0">
        <w:rPr>
          <w:rFonts w:ascii="Garamond" w:hAnsi="Garamond" w:cs="Segoe UI"/>
          <w:sz w:val="24"/>
          <w:szCs w:val="24"/>
        </w:rPr>
        <w:t xml:space="preserve"> </w:t>
      </w:r>
      <w:r w:rsidRPr="00A27CD0">
        <w:rPr>
          <w:rFonts w:ascii="Garamond" w:hAnsi="Garamond" w:cs="Segoe UI"/>
          <w:b/>
          <w:bCs/>
          <w:sz w:val="24"/>
          <w:szCs w:val="24"/>
        </w:rPr>
        <w:t>§</w:t>
      </w:r>
      <w:r w:rsidRPr="00A27CD0">
        <w:rPr>
          <w:rFonts w:ascii="Garamond" w:hAnsi="Garamond" w:cs="Segoe UI"/>
          <w:sz w:val="24"/>
          <w:szCs w:val="24"/>
        </w:rPr>
        <w:t xml:space="preserve"> (1) Amennyiben egy képviselő egy önkormányzati cikluson belül a Küldöttgyűlés üléseiről kettő alkalommal távol marad anélkül, hogy előzetesen kérte volna a kimentését, megszűnik a küldöttgyűlési tagsága. </w:t>
      </w:r>
    </w:p>
    <w:p w14:paraId="1F2A8796" w14:textId="77777777" w:rsidR="000D119D" w:rsidRPr="00A27CD0" w:rsidRDefault="000D119D" w:rsidP="00F7040F">
      <w:pPr>
        <w:spacing w:line="240" w:lineRule="auto"/>
        <w:jc w:val="both"/>
        <w:textAlignment w:val="baseline"/>
        <w:rPr>
          <w:rFonts w:ascii="Segoe UI" w:hAnsi="Segoe UI" w:cs="Segoe UI"/>
          <w:sz w:val="18"/>
          <w:szCs w:val="18"/>
        </w:rPr>
      </w:pPr>
      <w:r w:rsidRPr="00A27CD0">
        <w:rPr>
          <w:rFonts w:ascii="Garamond" w:hAnsi="Garamond" w:cs="Segoe UI"/>
          <w:sz w:val="24"/>
          <w:szCs w:val="24"/>
        </w:rPr>
        <w:t>(</w:t>
      </w:r>
      <w:r>
        <w:rPr>
          <w:rFonts w:ascii="Garamond" w:hAnsi="Garamond" w:cs="Segoe UI"/>
          <w:sz w:val="24"/>
          <w:szCs w:val="24"/>
        </w:rPr>
        <w:t>2</w:t>
      </w:r>
      <w:r w:rsidRPr="00A27CD0">
        <w:rPr>
          <w:rFonts w:ascii="Garamond" w:hAnsi="Garamond" w:cs="Segoe UI"/>
          <w:sz w:val="24"/>
          <w:szCs w:val="24"/>
        </w:rPr>
        <w:t xml:space="preserve">) Amennyiben egy képviselő egy önkormányzati cikluson belül a Küldöttgyűlés üléseiről </w:t>
      </w:r>
      <w:r>
        <w:rPr>
          <w:rFonts w:ascii="Garamond" w:hAnsi="Garamond" w:cs="Segoe UI"/>
          <w:sz w:val="24"/>
          <w:szCs w:val="24"/>
        </w:rPr>
        <w:t>négy</w:t>
      </w:r>
      <w:r w:rsidRPr="00A27CD0">
        <w:rPr>
          <w:rFonts w:ascii="Garamond" w:hAnsi="Garamond" w:cs="Segoe UI"/>
          <w:sz w:val="24"/>
          <w:szCs w:val="24"/>
        </w:rPr>
        <w:t xml:space="preserve"> alkalommal távol marad, megszűnik a küldöttgyűlési tagsága. </w:t>
      </w:r>
    </w:p>
    <w:p w14:paraId="3DA05A9D" w14:textId="77777777" w:rsidR="000D119D" w:rsidRDefault="000D119D" w:rsidP="00F7040F">
      <w:pPr>
        <w:spacing w:line="240" w:lineRule="auto"/>
        <w:jc w:val="both"/>
        <w:textAlignment w:val="baseline"/>
        <w:rPr>
          <w:rFonts w:ascii="Garamond" w:hAnsi="Garamond" w:cs="Segoe UI"/>
          <w:sz w:val="24"/>
          <w:szCs w:val="24"/>
        </w:rPr>
      </w:pPr>
      <w:r w:rsidRPr="00A27CD0">
        <w:rPr>
          <w:rFonts w:ascii="Garamond" w:hAnsi="Garamond" w:cs="Segoe UI"/>
          <w:sz w:val="24"/>
          <w:szCs w:val="24"/>
        </w:rPr>
        <w:t>(</w:t>
      </w:r>
      <w:r>
        <w:rPr>
          <w:rFonts w:ascii="Garamond" w:hAnsi="Garamond" w:cs="Segoe UI"/>
          <w:sz w:val="24"/>
          <w:szCs w:val="24"/>
        </w:rPr>
        <w:t>3</w:t>
      </w:r>
      <w:r w:rsidRPr="00A27CD0">
        <w:rPr>
          <w:rFonts w:ascii="Garamond" w:hAnsi="Garamond" w:cs="Segoe UI"/>
          <w:sz w:val="24"/>
          <w:szCs w:val="24"/>
        </w:rPr>
        <w:t xml:space="preserve">) Nem számít </w:t>
      </w:r>
      <w:r>
        <w:rPr>
          <w:rFonts w:ascii="Garamond" w:hAnsi="Garamond" w:cs="Segoe UI"/>
          <w:sz w:val="24"/>
          <w:szCs w:val="24"/>
        </w:rPr>
        <w:t>távolmaradásnak</w:t>
      </w:r>
      <w:r w:rsidRPr="00A27CD0">
        <w:rPr>
          <w:rFonts w:ascii="Garamond" w:hAnsi="Garamond" w:cs="Segoe UI"/>
          <w:sz w:val="24"/>
          <w:szCs w:val="24"/>
        </w:rPr>
        <w:t>, amennyiben az ülés kezdete előtt legfeljebb 72 órával értesítik képviselővé válásáról. </w:t>
      </w:r>
    </w:p>
    <w:p w14:paraId="5FA9E720" w14:textId="77777777" w:rsidR="00AB7FDE" w:rsidRPr="00A27CD0" w:rsidRDefault="00AB7FDE" w:rsidP="00F7040F">
      <w:pPr>
        <w:spacing w:line="240" w:lineRule="auto"/>
        <w:jc w:val="both"/>
        <w:textAlignment w:val="baseline"/>
        <w:rPr>
          <w:rFonts w:ascii="Segoe UI" w:hAnsi="Segoe UI" w:cs="Segoe UI"/>
          <w:sz w:val="18"/>
          <w:szCs w:val="18"/>
        </w:rPr>
      </w:pPr>
    </w:p>
    <w:p w14:paraId="4BC110B3" w14:textId="77777777" w:rsidR="000D119D" w:rsidRDefault="000D119D" w:rsidP="00F7040F">
      <w:pPr>
        <w:spacing w:line="240" w:lineRule="auto"/>
        <w:jc w:val="both"/>
        <w:textAlignment w:val="baseline"/>
        <w:rPr>
          <w:rFonts w:ascii="Garamond" w:hAnsi="Garamond" w:cs="Segoe UI"/>
          <w:sz w:val="24"/>
          <w:szCs w:val="24"/>
        </w:rPr>
      </w:pPr>
      <w:r w:rsidRPr="00A27CD0">
        <w:rPr>
          <w:rFonts w:ascii="Garamond" w:hAnsi="Garamond" w:cs="Segoe UI"/>
          <w:b/>
          <w:bCs/>
          <w:sz w:val="24"/>
          <w:szCs w:val="24"/>
        </w:rPr>
        <w:t>15.</w:t>
      </w:r>
      <w:r w:rsidRPr="00A27CD0">
        <w:rPr>
          <w:rFonts w:ascii="Garamond" w:hAnsi="Garamond" w:cs="Segoe UI"/>
          <w:sz w:val="24"/>
          <w:szCs w:val="24"/>
        </w:rPr>
        <w:t xml:space="preserve"> §</w:t>
      </w:r>
      <w:r>
        <w:rPr>
          <w:rFonts w:ascii="Garamond" w:hAnsi="Garamond" w:cs="Segoe UI"/>
          <w:sz w:val="24"/>
          <w:szCs w:val="24"/>
        </w:rPr>
        <w:t xml:space="preserve"> (1)</w:t>
      </w:r>
      <w:r w:rsidRPr="00A27CD0">
        <w:rPr>
          <w:rFonts w:ascii="Garamond" w:hAnsi="Garamond" w:cs="Segoe UI"/>
          <w:sz w:val="24"/>
          <w:szCs w:val="24"/>
        </w:rPr>
        <w:t xml:space="preserve"> Amennyiben megüresedik egy képviselői hely valamely szakterületen, úgy a szakterületen a </w:t>
      </w:r>
      <w:r>
        <w:rPr>
          <w:rFonts w:ascii="Garamond" w:hAnsi="Garamond" w:cs="Segoe UI"/>
          <w:sz w:val="24"/>
          <w:szCs w:val="24"/>
        </w:rPr>
        <w:t>23</w:t>
      </w:r>
      <w:r w:rsidRPr="00A27CD0">
        <w:rPr>
          <w:rFonts w:ascii="Garamond" w:hAnsi="Garamond" w:cs="Segoe UI"/>
          <w:sz w:val="24"/>
          <w:szCs w:val="24"/>
        </w:rPr>
        <w:t>. §</w:t>
      </w:r>
      <w:r>
        <w:rPr>
          <w:rFonts w:ascii="Garamond" w:hAnsi="Garamond" w:cs="Segoe UI"/>
          <w:sz w:val="24"/>
          <w:szCs w:val="24"/>
        </w:rPr>
        <w:t xml:space="preserve"> (5) bekezdés</w:t>
      </w:r>
      <w:r w:rsidRPr="00A27CD0">
        <w:rPr>
          <w:rFonts w:ascii="Garamond" w:hAnsi="Garamond" w:cs="Segoe UI"/>
          <w:sz w:val="24"/>
          <w:szCs w:val="24"/>
        </w:rPr>
        <w:t xml:space="preserve"> alapján legtöbb szavazatot elérő póttag kerül a képviselő helyére.</w:t>
      </w:r>
    </w:p>
    <w:p w14:paraId="48AA90CC" w14:textId="77777777" w:rsidR="000D119D" w:rsidRPr="00B171AF" w:rsidRDefault="000D119D" w:rsidP="00F7040F">
      <w:pPr>
        <w:spacing w:line="240" w:lineRule="auto"/>
        <w:jc w:val="both"/>
        <w:textAlignment w:val="baseline"/>
        <w:rPr>
          <w:rFonts w:ascii="Garamond" w:hAnsi="Garamond" w:cs="Segoe UI"/>
          <w:b/>
          <w:bCs/>
          <w:sz w:val="24"/>
          <w:szCs w:val="24"/>
        </w:rPr>
      </w:pPr>
      <w:r w:rsidRPr="00B171AF">
        <w:rPr>
          <w:rFonts w:ascii="Garamond" w:hAnsi="Garamond" w:cs="Segoe UI"/>
          <w:sz w:val="24"/>
          <w:szCs w:val="24"/>
        </w:rPr>
        <w:t xml:space="preserve">(2) </w:t>
      </w:r>
      <w:r>
        <w:rPr>
          <w:rFonts w:ascii="Garamond" w:hAnsi="Garamond" w:cs="Segoe UI"/>
          <w:sz w:val="24"/>
          <w:szCs w:val="24"/>
        </w:rPr>
        <w:t xml:space="preserve">Amennyiben megüresedik egy képviselői hely, és az adott szakterületnek nincs póttagja, a 23. § </w:t>
      </w:r>
      <w:r w:rsidRPr="00B171AF">
        <w:rPr>
          <w:rFonts w:ascii="Garamond" w:hAnsi="Garamond" w:cs="Segoe UI"/>
          <w:sz w:val="24"/>
          <w:szCs w:val="24"/>
        </w:rPr>
        <w:t>(6) alapján felállított sorrend első póttagja válik a küldöttgyűlés tagjává. Az így elnyert képviselői hely megüresedése esetén a póttaglista alapján válik képviselővé az következő póttag.</w:t>
      </w:r>
    </w:p>
    <w:p w14:paraId="5281BFEB" w14:textId="77777777" w:rsidR="000D119D" w:rsidRPr="00A27CD0" w:rsidRDefault="000D119D" w:rsidP="000D119D">
      <w:pPr>
        <w:spacing w:line="240" w:lineRule="auto"/>
        <w:textAlignment w:val="baseline"/>
        <w:rPr>
          <w:rFonts w:ascii="Garamond" w:hAnsi="Garamond" w:cs="Segoe UI"/>
          <w:sz w:val="24"/>
          <w:szCs w:val="24"/>
        </w:rPr>
      </w:pPr>
    </w:p>
    <w:p w14:paraId="335471DF" w14:textId="77777777" w:rsidR="000D119D" w:rsidRPr="004E14AA" w:rsidRDefault="000D119D" w:rsidP="000D119D">
      <w:pPr>
        <w:spacing w:line="240" w:lineRule="auto"/>
        <w:jc w:val="center"/>
        <w:textAlignment w:val="baseline"/>
        <w:rPr>
          <w:rFonts w:ascii="Garamond" w:hAnsi="Garamond" w:cs="Segoe UI"/>
          <w:sz w:val="24"/>
          <w:szCs w:val="24"/>
        </w:rPr>
      </w:pPr>
      <w:r w:rsidRPr="004E14AA">
        <w:rPr>
          <w:rFonts w:ascii="Garamond" w:hAnsi="Garamond" w:cs="Segoe UI"/>
          <w:i/>
          <w:iCs/>
          <w:sz w:val="24"/>
          <w:szCs w:val="24"/>
        </w:rPr>
        <w:t xml:space="preserve">Képviselő helyettesítése </w:t>
      </w:r>
    </w:p>
    <w:p w14:paraId="15B96928" w14:textId="09FE3D13" w:rsidR="002516D9" w:rsidRDefault="000D119D" w:rsidP="00F7040F">
      <w:pPr>
        <w:jc w:val="both"/>
        <w:rPr>
          <w:rFonts w:ascii="Garamond" w:hAnsi="Garamond" w:cstheme="minorHAnsi"/>
          <w:sz w:val="24"/>
          <w:szCs w:val="24"/>
        </w:rPr>
      </w:pPr>
      <w:r w:rsidRPr="004368F4">
        <w:rPr>
          <w:rFonts w:ascii="Garamond" w:hAnsi="Garamond" w:cs="Segoe UI"/>
          <w:b/>
          <w:bCs/>
          <w:sz w:val="24"/>
          <w:szCs w:val="24"/>
        </w:rPr>
        <w:t>16. §</w:t>
      </w:r>
      <w:r w:rsidRPr="004E14AA">
        <w:rPr>
          <w:rFonts w:ascii="Garamond" w:hAnsi="Garamond" w:cs="Segoe UI"/>
          <w:sz w:val="24"/>
          <w:szCs w:val="24"/>
        </w:rPr>
        <w:t xml:space="preserve"> (1)</w:t>
      </w:r>
      <w:r w:rsidR="002516D9" w:rsidRPr="00496BAF">
        <w:rPr>
          <w:rFonts w:ascii="Garamond" w:hAnsi="Garamond" w:cstheme="minorHAnsi"/>
          <w:sz w:val="24"/>
          <w:szCs w:val="24"/>
        </w:rPr>
        <w:t xml:space="preserve"> A képviselők a Küldöttgyűlési ülésről való hiányzásuk esetén eseti jelleggel helyettesíthetőek.</w:t>
      </w:r>
    </w:p>
    <w:p w14:paraId="0503D104" w14:textId="77777777" w:rsidR="002516D9" w:rsidRDefault="002516D9" w:rsidP="00F7040F">
      <w:pPr>
        <w:jc w:val="both"/>
        <w:rPr>
          <w:rFonts w:ascii="Garamond" w:hAnsi="Garamond" w:cstheme="minorHAnsi"/>
          <w:sz w:val="24"/>
          <w:szCs w:val="24"/>
        </w:rPr>
      </w:pPr>
      <w:r w:rsidRPr="00496BAF">
        <w:rPr>
          <w:rFonts w:ascii="Garamond" w:hAnsi="Garamond" w:cstheme="minorHAnsi"/>
          <w:sz w:val="24"/>
          <w:szCs w:val="24"/>
        </w:rPr>
        <w:t>(2) A helyettesítő csak a Küldöttgyűlés póttagja lehet.</w:t>
      </w:r>
    </w:p>
    <w:p w14:paraId="7E7643BE" w14:textId="77777777" w:rsidR="002516D9" w:rsidRDefault="002516D9" w:rsidP="00F7040F">
      <w:pPr>
        <w:jc w:val="both"/>
        <w:rPr>
          <w:rFonts w:ascii="Garamond" w:hAnsi="Garamond" w:cstheme="minorHAnsi"/>
          <w:sz w:val="24"/>
          <w:szCs w:val="24"/>
        </w:rPr>
      </w:pPr>
      <w:r w:rsidRPr="00496BAF">
        <w:rPr>
          <w:rFonts w:ascii="Garamond" w:hAnsi="Garamond" w:cstheme="minorHAnsi"/>
          <w:sz w:val="24"/>
          <w:szCs w:val="24"/>
        </w:rPr>
        <w:t>(3) A hiányzó képviselőnek legalább 24 órával a küldöttgyűlés kezdete előtt írásban jeleznie kell az Ellenőrző Bizottságnak, hogy ki helyettesíti.</w:t>
      </w:r>
    </w:p>
    <w:p w14:paraId="1A11C032" w14:textId="77777777" w:rsidR="002516D9" w:rsidRDefault="002516D9" w:rsidP="00F7040F">
      <w:pPr>
        <w:jc w:val="both"/>
        <w:rPr>
          <w:rFonts w:ascii="Garamond" w:hAnsi="Garamond" w:cstheme="minorHAnsi"/>
          <w:sz w:val="24"/>
          <w:szCs w:val="24"/>
        </w:rPr>
      </w:pPr>
      <w:r>
        <w:rPr>
          <w:rFonts w:ascii="Garamond" w:hAnsi="Garamond" w:cstheme="minorHAnsi"/>
          <w:sz w:val="24"/>
          <w:szCs w:val="24"/>
        </w:rPr>
        <w:t>(4) A helyettesítő elsősorban az adott szakterület póttagja lehet, amennyiben nincsen a szakterületnek póttagja, bármely póttag jelölhető helyettesítőnek.</w:t>
      </w:r>
    </w:p>
    <w:p w14:paraId="3606EE7E" w14:textId="77777777" w:rsidR="002516D9" w:rsidRDefault="002516D9" w:rsidP="00F7040F">
      <w:pPr>
        <w:jc w:val="both"/>
        <w:rPr>
          <w:rFonts w:ascii="Garamond" w:hAnsi="Garamond" w:cstheme="minorHAnsi"/>
          <w:sz w:val="24"/>
          <w:szCs w:val="24"/>
        </w:rPr>
      </w:pPr>
      <w:r w:rsidRPr="00496BAF">
        <w:rPr>
          <w:rFonts w:ascii="Garamond" w:hAnsi="Garamond" w:cstheme="minorHAnsi"/>
          <w:sz w:val="24"/>
          <w:szCs w:val="24"/>
        </w:rPr>
        <w:t>(</w:t>
      </w:r>
      <w:r>
        <w:rPr>
          <w:rFonts w:ascii="Garamond" w:hAnsi="Garamond" w:cstheme="minorHAnsi"/>
          <w:sz w:val="24"/>
          <w:szCs w:val="24"/>
        </w:rPr>
        <w:t>5</w:t>
      </w:r>
      <w:r w:rsidRPr="00496BAF">
        <w:rPr>
          <w:rFonts w:ascii="Garamond" w:hAnsi="Garamond" w:cstheme="minorHAnsi"/>
          <w:sz w:val="24"/>
          <w:szCs w:val="24"/>
        </w:rPr>
        <w:t>) A helyettesítőnek a küldöttgyűlés kezdetéig írásban jeleznie kell az Ellenőrző Bizottság felé a megbízás elfogadását.</w:t>
      </w:r>
    </w:p>
    <w:p w14:paraId="42F837AF" w14:textId="77777777" w:rsidR="002516D9" w:rsidRDefault="002516D9" w:rsidP="00F7040F">
      <w:pPr>
        <w:jc w:val="both"/>
        <w:rPr>
          <w:rFonts w:ascii="Garamond" w:hAnsi="Garamond" w:cstheme="minorHAnsi"/>
          <w:sz w:val="24"/>
          <w:szCs w:val="24"/>
        </w:rPr>
      </w:pPr>
      <w:r w:rsidRPr="00496BAF">
        <w:rPr>
          <w:rFonts w:ascii="Garamond" w:hAnsi="Garamond" w:cstheme="minorHAnsi"/>
          <w:sz w:val="24"/>
          <w:szCs w:val="24"/>
        </w:rPr>
        <w:t>(</w:t>
      </w:r>
      <w:r>
        <w:rPr>
          <w:rFonts w:ascii="Garamond" w:hAnsi="Garamond" w:cstheme="minorHAnsi"/>
          <w:sz w:val="24"/>
          <w:szCs w:val="24"/>
        </w:rPr>
        <w:t>6</w:t>
      </w:r>
      <w:r w:rsidRPr="00496BAF">
        <w:rPr>
          <w:rFonts w:ascii="Garamond" w:hAnsi="Garamond" w:cstheme="minorHAnsi"/>
          <w:sz w:val="24"/>
          <w:szCs w:val="24"/>
        </w:rPr>
        <w:t>) Egy ember legfeljebb egy képviselőt helyettesíthet szavazati joggal.</w:t>
      </w:r>
    </w:p>
    <w:p w14:paraId="4706EF17" w14:textId="3586D82F" w:rsidR="000D119D" w:rsidRPr="004E14AA" w:rsidRDefault="002516D9" w:rsidP="00F7040F">
      <w:pPr>
        <w:spacing w:line="240" w:lineRule="auto"/>
        <w:jc w:val="both"/>
        <w:textAlignment w:val="baseline"/>
        <w:rPr>
          <w:rFonts w:ascii="Garamond" w:hAnsi="Garamond" w:cs="Segoe UI"/>
          <w:sz w:val="24"/>
          <w:szCs w:val="24"/>
        </w:rPr>
      </w:pPr>
      <w:r>
        <w:rPr>
          <w:rFonts w:ascii="Garamond" w:hAnsi="Garamond" w:cstheme="minorHAnsi"/>
          <w:sz w:val="24"/>
          <w:szCs w:val="24"/>
        </w:rPr>
        <w:t>(7) Amennyiben a hiányzó nem jelöl helyettesítőt és nem nyilatkozik arról, hogy nem járul hozzá, hogy helyettesítsék, de kérte kimentését az Ellenőrző bizottság</w:t>
      </w:r>
      <w:r w:rsidR="00046FF9">
        <w:rPr>
          <w:rFonts w:ascii="Garamond" w:hAnsi="Garamond" w:cstheme="minorHAnsi"/>
          <w:sz w:val="24"/>
          <w:szCs w:val="24"/>
        </w:rPr>
        <w:t xml:space="preserve"> a</w:t>
      </w:r>
      <w:r>
        <w:rPr>
          <w:rFonts w:ascii="Garamond" w:hAnsi="Garamond" w:cstheme="minorHAnsi"/>
          <w:sz w:val="24"/>
          <w:szCs w:val="24"/>
        </w:rPr>
        <w:t xml:space="preserve"> 15. §-ban leírtakkal azonos módon jelöli ki a helyettesítőt azon póttagok közül, akik az ülés kezdete előtt 24 órával jelezték, hogy részt vesznek az ülésen.</w:t>
      </w:r>
    </w:p>
    <w:p w14:paraId="700F1334" w14:textId="77777777" w:rsidR="000D119D" w:rsidRPr="00A27CD0" w:rsidRDefault="000D119D" w:rsidP="000D119D">
      <w:pPr>
        <w:spacing w:line="240" w:lineRule="auto"/>
        <w:textAlignment w:val="baseline"/>
        <w:rPr>
          <w:rFonts w:ascii="Garamond" w:hAnsi="Garamond" w:cs="Segoe UI"/>
          <w:sz w:val="24"/>
          <w:szCs w:val="24"/>
        </w:rPr>
      </w:pPr>
    </w:p>
    <w:p w14:paraId="0D60A788"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záró és alakuló küldöttgyűlési ülés</w:t>
      </w:r>
    </w:p>
    <w:p w14:paraId="5007C6C6" w14:textId="77777777" w:rsidR="000D119D" w:rsidRDefault="000D119D" w:rsidP="00F7040F">
      <w:pPr>
        <w:jc w:val="both"/>
        <w:rPr>
          <w:rFonts w:ascii="Garamond" w:eastAsia="Garamond" w:hAnsi="Garamond" w:cs="Garamond"/>
          <w:sz w:val="24"/>
          <w:szCs w:val="24"/>
        </w:rPr>
      </w:pPr>
      <w:r>
        <w:rPr>
          <w:rFonts w:ascii="Garamond" w:eastAsia="Garamond" w:hAnsi="Garamond" w:cs="Garamond"/>
          <w:b/>
          <w:sz w:val="24"/>
          <w:szCs w:val="24"/>
        </w:rPr>
        <w:t>17. §</w:t>
      </w:r>
      <w:r>
        <w:rPr>
          <w:rFonts w:ascii="Garamond" w:eastAsia="Garamond" w:hAnsi="Garamond" w:cs="Garamond"/>
          <w:sz w:val="24"/>
          <w:szCs w:val="24"/>
        </w:rPr>
        <w:t xml:space="preserve"> A záró küldöttgyűlési ülést minden évben a rendes választások eredményének kihirdetése után legfeljebb három héttel kell megtartani.</w:t>
      </w:r>
    </w:p>
    <w:p w14:paraId="556186E0" w14:textId="77777777" w:rsidR="000D119D" w:rsidRDefault="000D119D" w:rsidP="00F7040F">
      <w:pPr>
        <w:jc w:val="both"/>
        <w:rPr>
          <w:rFonts w:ascii="Garamond" w:eastAsia="Garamond" w:hAnsi="Garamond" w:cs="Garamond"/>
          <w:sz w:val="24"/>
          <w:szCs w:val="24"/>
        </w:rPr>
      </w:pPr>
    </w:p>
    <w:p w14:paraId="19801D43" w14:textId="77777777" w:rsidR="000D119D" w:rsidRDefault="000D119D" w:rsidP="00F7040F">
      <w:pPr>
        <w:jc w:val="both"/>
        <w:rPr>
          <w:rFonts w:ascii="Garamond" w:eastAsia="Garamond" w:hAnsi="Garamond" w:cs="Garamond"/>
          <w:sz w:val="24"/>
          <w:szCs w:val="24"/>
        </w:rPr>
      </w:pPr>
      <w:r>
        <w:rPr>
          <w:rFonts w:ascii="Garamond" w:eastAsia="Garamond" w:hAnsi="Garamond" w:cs="Garamond"/>
          <w:b/>
          <w:sz w:val="24"/>
          <w:szCs w:val="24"/>
        </w:rPr>
        <w:lastRenderedPageBreak/>
        <w:t>18. §</w:t>
      </w:r>
      <w:r>
        <w:rPr>
          <w:rFonts w:ascii="Garamond" w:eastAsia="Garamond" w:hAnsi="Garamond" w:cs="Garamond"/>
          <w:sz w:val="24"/>
          <w:szCs w:val="24"/>
        </w:rPr>
        <w:t xml:space="preserve"> (1) Az alakuló küldöttgyűlési ülést minden évben a rendes évi választásokat követően, a záró küldöttgyűlési ülés után, legfeljebb három héten belül kell megtartani. </w:t>
      </w:r>
    </w:p>
    <w:p w14:paraId="62EF5DAB" w14:textId="77777777" w:rsidR="000D119D" w:rsidRDefault="000D119D" w:rsidP="00F7040F">
      <w:pPr>
        <w:jc w:val="both"/>
        <w:rPr>
          <w:rFonts w:ascii="Garamond" w:eastAsia="Garamond" w:hAnsi="Garamond" w:cs="Garamond"/>
          <w:sz w:val="24"/>
          <w:szCs w:val="24"/>
        </w:rPr>
      </w:pPr>
      <w:r>
        <w:rPr>
          <w:rFonts w:ascii="Garamond" w:eastAsia="Garamond" w:hAnsi="Garamond" w:cs="Garamond"/>
          <w:sz w:val="24"/>
          <w:szCs w:val="24"/>
        </w:rPr>
        <w:t>(2) Az alakuló küldöttgyűlési ülés megnyitásával megszűnnek az addig érvényben lévő képviselői megbízatások. Az ülés megnyitáskor kezdődik el az új Önkormányzati ciklus.</w:t>
      </w:r>
    </w:p>
    <w:p w14:paraId="13E94A28" w14:textId="77777777" w:rsidR="000D119D" w:rsidRPr="00A27CD0" w:rsidRDefault="000D119D" w:rsidP="000D119D">
      <w:pPr>
        <w:spacing w:line="240" w:lineRule="auto"/>
        <w:textAlignment w:val="baseline"/>
        <w:rPr>
          <w:rFonts w:ascii="Garamond" w:hAnsi="Garamond" w:cs="Segoe UI"/>
          <w:sz w:val="24"/>
          <w:szCs w:val="24"/>
        </w:rPr>
      </w:pPr>
    </w:p>
    <w:p w14:paraId="77CE9C9F" w14:textId="77777777" w:rsidR="000D119D" w:rsidRPr="00A27CD0" w:rsidRDefault="000D119D" w:rsidP="000D119D">
      <w:pPr>
        <w:spacing w:line="240" w:lineRule="auto"/>
        <w:textAlignment w:val="baseline"/>
        <w:rPr>
          <w:rFonts w:ascii="Segoe UI" w:hAnsi="Segoe UI" w:cs="Segoe UI"/>
          <w:b/>
          <w:bCs/>
          <w:sz w:val="18"/>
          <w:szCs w:val="18"/>
        </w:rPr>
      </w:pPr>
    </w:p>
    <w:p w14:paraId="4C5B7387" w14:textId="77777777" w:rsidR="000D119D" w:rsidRPr="00A27CD0" w:rsidRDefault="000D119D" w:rsidP="000D119D"/>
    <w:p w14:paraId="6B6BCDF1" w14:textId="77777777" w:rsidR="000D119D" w:rsidRPr="00A27CD0" w:rsidRDefault="000D119D" w:rsidP="000D119D">
      <w:pPr>
        <w:pStyle w:val="Cmsor4"/>
        <w:rPr>
          <w:rFonts w:ascii="Garamond" w:eastAsia="Garamond" w:hAnsi="Garamond" w:cs="Garamond"/>
          <w:b w:val="0"/>
          <w:i/>
          <w:color w:val="auto"/>
          <w:sz w:val="24"/>
          <w:szCs w:val="24"/>
        </w:rPr>
      </w:pPr>
      <w:r w:rsidRPr="00A27CD0">
        <w:rPr>
          <w:rFonts w:ascii="Garamond" w:eastAsia="Garamond" w:hAnsi="Garamond" w:cs="Garamond"/>
          <w:b w:val="0"/>
          <w:i/>
          <w:color w:val="auto"/>
          <w:sz w:val="24"/>
          <w:szCs w:val="24"/>
        </w:rPr>
        <w:t>A képviselőválasztás</w:t>
      </w:r>
    </w:p>
    <w:p w14:paraId="21C896D5" w14:textId="77777777" w:rsidR="000D119D" w:rsidRPr="00A27CD0" w:rsidRDefault="000D119D" w:rsidP="00F7040F">
      <w:pPr>
        <w:jc w:val="both"/>
        <w:rPr>
          <w:rFonts w:ascii="Garamond" w:eastAsia="Garamond" w:hAnsi="Garamond" w:cs="Garamond"/>
          <w:sz w:val="24"/>
          <w:szCs w:val="24"/>
        </w:rPr>
      </w:pPr>
      <w:r>
        <w:rPr>
          <w:rFonts w:ascii="Garamond" w:eastAsia="Garamond" w:hAnsi="Garamond" w:cs="Garamond"/>
          <w:b/>
          <w:sz w:val="24"/>
          <w:szCs w:val="24"/>
        </w:rPr>
        <w:t>19</w:t>
      </w:r>
      <w:r w:rsidRPr="00A27CD0">
        <w:rPr>
          <w:rFonts w:ascii="Garamond" w:eastAsia="Garamond" w:hAnsi="Garamond" w:cs="Garamond"/>
          <w:b/>
          <w:sz w:val="24"/>
          <w:szCs w:val="24"/>
        </w:rPr>
        <w:t>. §</w:t>
      </w:r>
      <w:r w:rsidRPr="00A27CD0">
        <w:rPr>
          <w:rFonts w:ascii="Garamond" w:eastAsia="Garamond" w:hAnsi="Garamond" w:cs="Garamond"/>
          <w:sz w:val="24"/>
          <w:szCs w:val="24"/>
        </w:rPr>
        <w:t xml:space="preserve"> (1) Az Önkormányzat tagjai közvetlenül választott képviselőkön keresztül gyakorolják az önkormányzatiságból fakadó jogaikat. </w:t>
      </w:r>
    </w:p>
    <w:p w14:paraId="274F1BA8" w14:textId="77777777" w:rsidR="000D119D" w:rsidRPr="00A27CD0" w:rsidRDefault="000D119D" w:rsidP="00F7040F">
      <w:pPr>
        <w:jc w:val="both"/>
        <w:rPr>
          <w:rFonts w:ascii="Garamond" w:eastAsia="Garamond" w:hAnsi="Garamond" w:cs="Garamond"/>
          <w:sz w:val="24"/>
          <w:szCs w:val="24"/>
        </w:rPr>
      </w:pPr>
      <w:bookmarkStart w:id="9" w:name="_heading=h.17dp8vu" w:colFirst="0" w:colLast="0"/>
      <w:bookmarkEnd w:id="9"/>
      <w:r w:rsidRPr="00A27CD0">
        <w:rPr>
          <w:rFonts w:ascii="Garamond" w:eastAsia="Garamond" w:hAnsi="Garamond" w:cs="Garamond"/>
          <w:sz w:val="24"/>
          <w:szCs w:val="24"/>
        </w:rPr>
        <w:t xml:space="preserve">(2) A választáson az Önkormányzat aktív hallgatói jogviszonnyal rendelkező tagjai szavazhatnak. </w:t>
      </w:r>
    </w:p>
    <w:p w14:paraId="20E4D14D"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(3) A képviselők választása szakterületenként történik.</w:t>
      </w:r>
    </w:p>
    <w:p w14:paraId="053E4594" w14:textId="77777777" w:rsidR="000D119D" w:rsidRPr="004E14AA" w:rsidRDefault="000D119D" w:rsidP="00F7040F">
      <w:pPr>
        <w:jc w:val="both"/>
        <w:rPr>
          <w:rFonts w:ascii="Garamond" w:eastAsia="Garamond" w:hAnsi="Garamond" w:cs="Garamond"/>
          <w:sz w:val="24"/>
          <w:szCs w:val="24"/>
        </w:rPr>
      </w:pPr>
      <w:r w:rsidRPr="004E14AA">
        <w:rPr>
          <w:rFonts w:ascii="Garamond" w:eastAsia="Garamond" w:hAnsi="Garamond" w:cs="Garamond"/>
          <w:sz w:val="24"/>
          <w:szCs w:val="24"/>
        </w:rPr>
        <w:t>(4) Az Önkormányzat tagjai azon a szakterületen szavazhatnak, amelyhez az 7. § szerint besorolásra kerültek.</w:t>
      </w:r>
    </w:p>
    <w:p w14:paraId="40FFE0A2" w14:textId="77777777" w:rsidR="000D119D" w:rsidRPr="00A27CD0" w:rsidRDefault="000D119D" w:rsidP="00F7040F">
      <w:pPr>
        <w:jc w:val="both"/>
        <w:rPr>
          <w:rFonts w:ascii="Garamond" w:eastAsia="Garamond" w:hAnsi="Garamond" w:cs="Garamond"/>
          <w:sz w:val="24"/>
          <w:szCs w:val="24"/>
        </w:rPr>
      </w:pPr>
    </w:p>
    <w:p w14:paraId="33598497" w14:textId="77777777" w:rsidR="000D119D" w:rsidRPr="00A27CD0" w:rsidRDefault="000D119D" w:rsidP="00F7040F">
      <w:pPr>
        <w:jc w:val="both"/>
        <w:rPr>
          <w:rFonts w:ascii="Garamond" w:eastAsia="Garamond" w:hAnsi="Garamond" w:cs="Garamond"/>
          <w:sz w:val="24"/>
          <w:szCs w:val="24"/>
        </w:rPr>
      </w:pPr>
      <w:r>
        <w:rPr>
          <w:rFonts w:ascii="Garamond" w:eastAsia="Garamond" w:hAnsi="Garamond" w:cs="Garamond"/>
          <w:b/>
          <w:sz w:val="24"/>
          <w:szCs w:val="24"/>
        </w:rPr>
        <w:t>20</w:t>
      </w:r>
      <w:r w:rsidRPr="00A27CD0">
        <w:rPr>
          <w:rFonts w:ascii="Garamond" w:eastAsia="Garamond" w:hAnsi="Garamond" w:cs="Garamond"/>
          <w:b/>
          <w:sz w:val="24"/>
          <w:szCs w:val="24"/>
        </w:rPr>
        <w:t>. §</w:t>
      </w:r>
      <w:r w:rsidRPr="00A27CD0">
        <w:rPr>
          <w:rFonts w:ascii="Garamond" w:eastAsia="Garamond" w:hAnsi="Garamond" w:cs="Garamond"/>
          <w:sz w:val="24"/>
          <w:szCs w:val="24"/>
        </w:rPr>
        <w:t xml:space="preserve"> (1) A választásokat a Választási bizottság írja ki. A kiírásnak tartalmaznia kell a jelölés módját és határidejét, valamint a szavazás módját és idejét. </w:t>
      </w:r>
    </w:p>
    <w:p w14:paraId="0C405140"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 xml:space="preserve">(2) A képviselőválasztást ki kell írni </w:t>
      </w:r>
    </w:p>
    <w:p w14:paraId="1A79C72A" w14:textId="77777777" w:rsidR="000D119D" w:rsidRPr="004E14AA" w:rsidRDefault="000D119D" w:rsidP="00F7040F">
      <w:pPr>
        <w:ind w:left="360"/>
        <w:jc w:val="both"/>
        <w:rPr>
          <w:rFonts w:ascii="Garamond" w:eastAsia="Garamond" w:hAnsi="Garamond" w:cs="Garamond"/>
          <w:sz w:val="24"/>
          <w:szCs w:val="24"/>
        </w:rPr>
      </w:pPr>
      <w:r w:rsidRPr="004E14AA">
        <w:rPr>
          <w:rFonts w:ascii="Garamond" w:eastAsia="Garamond" w:hAnsi="Garamond" w:cs="Garamond"/>
          <w:sz w:val="24"/>
          <w:szCs w:val="24"/>
        </w:rPr>
        <w:t>a) a tavaszi szorgalmi időszak harmadik hétfőjén, vagy az azt követő munkanapon;</w:t>
      </w:r>
    </w:p>
    <w:p w14:paraId="4CDA519A" w14:textId="77777777" w:rsidR="000D119D" w:rsidRPr="004E14AA" w:rsidRDefault="000D119D" w:rsidP="00F7040F">
      <w:pPr>
        <w:ind w:left="360"/>
        <w:jc w:val="both"/>
        <w:rPr>
          <w:rFonts w:ascii="Garamond" w:eastAsia="Garamond" w:hAnsi="Garamond" w:cs="Garamond"/>
          <w:sz w:val="24"/>
          <w:szCs w:val="24"/>
        </w:rPr>
      </w:pPr>
      <w:r w:rsidRPr="004E14AA">
        <w:rPr>
          <w:rFonts w:ascii="Garamond" w:eastAsia="Garamond" w:hAnsi="Garamond" w:cs="Garamond"/>
          <w:sz w:val="24"/>
          <w:szCs w:val="24"/>
        </w:rPr>
        <w:t>b) a küldöttgyűlés működésképtelenné válásától számított 5 munkanapon belül;</w:t>
      </w:r>
    </w:p>
    <w:p w14:paraId="6E795563" w14:textId="77777777" w:rsidR="000D119D" w:rsidRPr="004E14AA" w:rsidRDefault="000D119D" w:rsidP="00F7040F">
      <w:pPr>
        <w:ind w:left="360"/>
        <w:jc w:val="both"/>
        <w:rPr>
          <w:rFonts w:ascii="Garamond" w:eastAsia="Garamond" w:hAnsi="Garamond" w:cs="Garamond"/>
          <w:sz w:val="24"/>
          <w:szCs w:val="24"/>
        </w:rPr>
      </w:pPr>
      <w:r w:rsidRPr="004E14AA">
        <w:rPr>
          <w:rFonts w:ascii="Garamond" w:eastAsia="Garamond" w:hAnsi="Garamond" w:cs="Garamond"/>
          <w:sz w:val="24"/>
          <w:szCs w:val="24"/>
        </w:rPr>
        <w:t>c) érvénytelen képviselőválasztást követő 5 munkanapon belül.</w:t>
      </w:r>
    </w:p>
    <w:p w14:paraId="3FCDAC01" w14:textId="77777777" w:rsidR="000D119D" w:rsidRPr="004E14AA" w:rsidRDefault="000D119D" w:rsidP="00F7040F">
      <w:pPr>
        <w:jc w:val="both"/>
        <w:rPr>
          <w:rFonts w:ascii="Garamond" w:eastAsia="Garamond" w:hAnsi="Garamond" w:cs="Garamond"/>
          <w:sz w:val="24"/>
          <w:szCs w:val="24"/>
        </w:rPr>
      </w:pPr>
      <w:r w:rsidRPr="004E14AA">
        <w:rPr>
          <w:rFonts w:ascii="Garamond" w:eastAsia="Garamond" w:hAnsi="Garamond" w:cs="Garamond"/>
          <w:sz w:val="24"/>
          <w:szCs w:val="24"/>
        </w:rPr>
        <w:t>(3) A választási kiírást le kell közölni az Önkormányzat lapjában, meg kell jelentetni az Önkormányzat honlapján.</w:t>
      </w:r>
    </w:p>
    <w:p w14:paraId="504C71B6" w14:textId="77777777" w:rsidR="000D119D" w:rsidRPr="004E14AA" w:rsidRDefault="000D119D" w:rsidP="00F7040F">
      <w:pPr>
        <w:jc w:val="both"/>
        <w:rPr>
          <w:rFonts w:ascii="Garamond" w:eastAsia="Garamond" w:hAnsi="Garamond" w:cs="Garamond"/>
          <w:sz w:val="24"/>
          <w:szCs w:val="24"/>
        </w:rPr>
      </w:pPr>
      <w:r w:rsidRPr="004E14AA">
        <w:rPr>
          <w:rFonts w:ascii="Garamond" w:eastAsia="Garamond" w:hAnsi="Garamond" w:cs="Garamond"/>
          <w:sz w:val="24"/>
          <w:szCs w:val="24"/>
        </w:rPr>
        <w:t>(4) Az képviselőválasztás részei:</w:t>
      </w:r>
    </w:p>
    <w:p w14:paraId="1FB33AAC" w14:textId="77777777" w:rsidR="000D119D" w:rsidRPr="004E14AA" w:rsidRDefault="000D119D" w:rsidP="00F7040F">
      <w:pPr>
        <w:ind w:firstLine="708"/>
        <w:jc w:val="both"/>
        <w:rPr>
          <w:rFonts w:ascii="Garamond" w:eastAsia="Garamond" w:hAnsi="Garamond" w:cs="Garamond"/>
          <w:sz w:val="24"/>
          <w:szCs w:val="24"/>
        </w:rPr>
      </w:pPr>
      <w:r w:rsidRPr="004E14AA">
        <w:rPr>
          <w:rFonts w:ascii="Garamond" w:eastAsia="Garamond" w:hAnsi="Garamond" w:cs="Garamond"/>
          <w:sz w:val="24"/>
          <w:szCs w:val="24"/>
        </w:rPr>
        <w:t>a) előkészülési időszak, mely legfeljebb 28 napos,</w:t>
      </w:r>
    </w:p>
    <w:p w14:paraId="39DE8D03" w14:textId="77777777" w:rsidR="000D119D" w:rsidRPr="004E14AA" w:rsidRDefault="000D119D" w:rsidP="00F7040F">
      <w:pPr>
        <w:ind w:left="708" w:firstLine="2"/>
        <w:jc w:val="both"/>
        <w:rPr>
          <w:rFonts w:ascii="Garamond" w:eastAsia="Garamond" w:hAnsi="Garamond" w:cs="Garamond"/>
          <w:strike/>
          <w:color w:val="C00000"/>
          <w:sz w:val="24"/>
          <w:szCs w:val="24"/>
        </w:rPr>
      </w:pPr>
      <w:r w:rsidRPr="004E14AA">
        <w:rPr>
          <w:rFonts w:ascii="Garamond" w:eastAsia="Garamond" w:hAnsi="Garamond" w:cs="Garamond"/>
          <w:sz w:val="24"/>
          <w:szCs w:val="24"/>
        </w:rPr>
        <w:t>a) jelentkezési időszak, mely legalább 7, de legfeljebb 14 napos,</w:t>
      </w:r>
    </w:p>
    <w:p w14:paraId="29D46C3B" w14:textId="77777777" w:rsidR="000D119D" w:rsidRPr="004E14AA" w:rsidRDefault="000D119D" w:rsidP="00F7040F">
      <w:pPr>
        <w:jc w:val="both"/>
        <w:rPr>
          <w:rFonts w:ascii="Garamond" w:eastAsia="Garamond" w:hAnsi="Garamond" w:cs="Garamond"/>
          <w:sz w:val="24"/>
          <w:szCs w:val="24"/>
        </w:rPr>
      </w:pPr>
      <w:r w:rsidRPr="004E14AA">
        <w:rPr>
          <w:rFonts w:ascii="Garamond" w:eastAsia="Garamond" w:hAnsi="Garamond" w:cs="Garamond"/>
          <w:sz w:val="24"/>
          <w:szCs w:val="24"/>
        </w:rPr>
        <w:tab/>
        <w:t>b) bemutatkozási időszak, mely legalább 7, legfeljebb 14 napos,</w:t>
      </w:r>
    </w:p>
    <w:p w14:paraId="5548D97E"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ab/>
        <w:t>c) szavazási időszak, mely legalább 7, legfeljebb 14 napos.</w:t>
      </w:r>
    </w:p>
    <w:p w14:paraId="66CC8A3E"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(5) A Választási bizottság legfeljebb egy alkalommal meghosszabbíthatja a szavazási időszakot, legfeljebb 14 nappal.</w:t>
      </w:r>
    </w:p>
    <w:p w14:paraId="4FE053B3" w14:textId="77777777" w:rsidR="000D119D" w:rsidRPr="00A27CD0" w:rsidRDefault="000D119D" w:rsidP="00F7040F">
      <w:pPr>
        <w:jc w:val="both"/>
        <w:rPr>
          <w:rFonts w:ascii="Garamond" w:eastAsia="Garamond" w:hAnsi="Garamond" w:cs="Garamond"/>
          <w:sz w:val="24"/>
          <w:szCs w:val="24"/>
        </w:rPr>
      </w:pPr>
    </w:p>
    <w:p w14:paraId="6BF7D86F"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b/>
          <w:sz w:val="24"/>
          <w:szCs w:val="24"/>
        </w:rPr>
        <w:t>2</w:t>
      </w:r>
      <w:r>
        <w:rPr>
          <w:rFonts w:ascii="Garamond" w:eastAsia="Garamond" w:hAnsi="Garamond" w:cs="Garamond"/>
          <w:b/>
          <w:sz w:val="24"/>
          <w:szCs w:val="24"/>
        </w:rPr>
        <w:t>1</w:t>
      </w:r>
      <w:r w:rsidRPr="00A27CD0">
        <w:rPr>
          <w:rFonts w:ascii="Garamond" w:eastAsia="Garamond" w:hAnsi="Garamond" w:cs="Garamond"/>
          <w:b/>
          <w:sz w:val="24"/>
          <w:szCs w:val="24"/>
        </w:rPr>
        <w:t>. §</w:t>
      </w:r>
      <w:r w:rsidRPr="00A27CD0">
        <w:rPr>
          <w:rFonts w:ascii="Garamond" w:eastAsia="Garamond" w:hAnsi="Garamond" w:cs="Garamond"/>
          <w:sz w:val="24"/>
          <w:szCs w:val="24"/>
        </w:rPr>
        <w:t xml:space="preserve"> (1) A választáson az Önkormányzat bármely aktív státuszú tagja jelöltként indulhat azon szakterületen, ahová </w:t>
      </w:r>
      <w:r>
        <w:rPr>
          <w:rFonts w:ascii="Garamond" w:eastAsia="Garamond" w:hAnsi="Garamond" w:cs="Garamond"/>
          <w:sz w:val="24"/>
          <w:szCs w:val="24"/>
        </w:rPr>
        <w:t xml:space="preserve">a 7. § alapján </w:t>
      </w:r>
      <w:r w:rsidRPr="00A27CD0">
        <w:rPr>
          <w:rFonts w:ascii="Garamond" w:eastAsia="Garamond" w:hAnsi="Garamond" w:cs="Garamond"/>
          <w:sz w:val="24"/>
          <w:szCs w:val="24"/>
        </w:rPr>
        <w:t>besorolásra került.</w:t>
      </w:r>
    </w:p>
    <w:p w14:paraId="1E37156F"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lastRenderedPageBreak/>
        <w:t>(2) Az indulási szándékot írásban kell jelezni a Választási bizottságnak a kiírásban meghatározott módon és időpontban.</w:t>
      </w:r>
    </w:p>
    <w:p w14:paraId="423E0796"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(3) A Választási bizottság a szavazás megkezdése előtt megállapítja az egyes szakterületeken a szavazásra jogosultak számát.</w:t>
      </w:r>
    </w:p>
    <w:p w14:paraId="60B5CB2D" w14:textId="483B4B99" w:rsidR="000D119D" w:rsidRPr="000B1736" w:rsidRDefault="000D119D" w:rsidP="00F7040F">
      <w:pPr>
        <w:jc w:val="both"/>
        <w:rPr>
          <w:rFonts w:ascii="Garamond" w:eastAsia="Garamond" w:hAnsi="Garamond" w:cs="Garamond"/>
          <w:i/>
          <w:iCs/>
          <w:color w:val="FF0000"/>
          <w:sz w:val="24"/>
          <w:szCs w:val="24"/>
        </w:rPr>
      </w:pPr>
      <w:r w:rsidRPr="004E14AA">
        <w:rPr>
          <w:rFonts w:ascii="Garamond" w:eastAsia="Garamond" w:hAnsi="Garamond" w:cs="Garamond"/>
          <w:sz w:val="24"/>
          <w:szCs w:val="24"/>
        </w:rPr>
        <w:t xml:space="preserve">(4) </w:t>
      </w:r>
      <w:r w:rsidR="00E04D77">
        <w:rPr>
          <w:rFonts w:ascii="Garamond" w:hAnsi="Garamond" w:cstheme="minorHAnsi"/>
          <w:sz w:val="24"/>
          <w:szCs w:val="24"/>
        </w:rPr>
        <w:t xml:space="preserve">Minden választó </w:t>
      </w:r>
      <w:r w:rsidR="00E04D77" w:rsidRPr="00A32AA3">
        <w:rPr>
          <w:rFonts w:ascii="Garamond" w:hAnsi="Garamond" w:cstheme="minorHAnsi"/>
          <w:sz w:val="24"/>
          <w:szCs w:val="24"/>
        </w:rPr>
        <w:t>tetszőleges számú</w:t>
      </w:r>
      <w:r w:rsidR="00E04D77">
        <w:rPr>
          <w:rFonts w:ascii="Garamond" w:hAnsi="Garamond" w:cstheme="minorHAnsi"/>
          <w:sz w:val="24"/>
          <w:szCs w:val="24"/>
        </w:rPr>
        <w:t xml:space="preserve"> képviselőjelöltet támogathat.</w:t>
      </w:r>
    </w:p>
    <w:p w14:paraId="39405457"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(5) Szavazásra az Önkormányzat minden aktív hallgatói jogviszonyú tagja jogosult.</w:t>
      </w:r>
    </w:p>
    <w:p w14:paraId="73F06305"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(6) A szavazás elektronikus úton vagy indokolt esetben papír alapú szavazólapokon történik.</w:t>
      </w:r>
    </w:p>
    <w:p w14:paraId="6813B9B7"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(7) A szavazólapon fel kell tüntetni</w:t>
      </w:r>
    </w:p>
    <w:p w14:paraId="57C887E8"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ab/>
        <w:t>a) a jelöltek szakterületét;</w:t>
      </w:r>
    </w:p>
    <w:p w14:paraId="4312B4BC"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ab/>
        <w:t>a) a jelöltek nevét betűrendben;</w:t>
      </w:r>
    </w:p>
    <w:p w14:paraId="3FAC67E3"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ab/>
        <w:t>b) a jelölt fényképét, amennyiben a jelölt hozzájárul.</w:t>
      </w:r>
    </w:p>
    <w:p w14:paraId="541A5644"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(8) A szavazás titkos.</w:t>
      </w:r>
    </w:p>
    <w:p w14:paraId="116C50A3" w14:textId="77777777" w:rsidR="000D119D" w:rsidRPr="00A27CD0" w:rsidRDefault="000D119D" w:rsidP="00F7040F">
      <w:pPr>
        <w:jc w:val="both"/>
        <w:rPr>
          <w:rFonts w:ascii="Garamond" w:eastAsia="Garamond" w:hAnsi="Garamond" w:cs="Garamond"/>
          <w:sz w:val="24"/>
          <w:szCs w:val="24"/>
        </w:rPr>
      </w:pPr>
    </w:p>
    <w:p w14:paraId="035E4034"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b/>
          <w:sz w:val="24"/>
          <w:szCs w:val="24"/>
        </w:rPr>
        <w:t>2</w:t>
      </w:r>
      <w:r>
        <w:rPr>
          <w:rFonts w:ascii="Garamond" w:eastAsia="Garamond" w:hAnsi="Garamond" w:cs="Garamond"/>
          <w:b/>
          <w:sz w:val="24"/>
          <w:szCs w:val="24"/>
        </w:rPr>
        <w:t>2</w:t>
      </w:r>
      <w:r w:rsidRPr="00A27CD0">
        <w:rPr>
          <w:rFonts w:ascii="Garamond" w:eastAsia="Garamond" w:hAnsi="Garamond" w:cs="Garamond"/>
          <w:b/>
          <w:sz w:val="24"/>
          <w:szCs w:val="24"/>
        </w:rPr>
        <w:t>. §</w:t>
      </w:r>
      <w:r w:rsidRPr="00A27CD0">
        <w:rPr>
          <w:rFonts w:ascii="Garamond" w:eastAsia="Garamond" w:hAnsi="Garamond" w:cs="Garamond"/>
          <w:sz w:val="24"/>
          <w:szCs w:val="24"/>
        </w:rPr>
        <w:t xml:space="preserve"> A választás érvénytelen, ha azon a szavazásra jogosultak kevesebb, mint egynegyede ad le érvényes szavazatot.</w:t>
      </w:r>
    </w:p>
    <w:p w14:paraId="51D1CD34" w14:textId="77777777" w:rsidR="000D119D" w:rsidRPr="00A27CD0" w:rsidRDefault="000D119D" w:rsidP="000D119D">
      <w:pPr>
        <w:pStyle w:val="Cmsor4"/>
        <w:rPr>
          <w:rFonts w:ascii="Garamond" w:eastAsia="Garamond" w:hAnsi="Garamond" w:cs="Garamond"/>
          <w:b w:val="0"/>
          <w:i/>
          <w:color w:val="auto"/>
          <w:sz w:val="24"/>
          <w:szCs w:val="24"/>
        </w:rPr>
      </w:pPr>
      <w:r w:rsidRPr="00A27CD0">
        <w:rPr>
          <w:rFonts w:ascii="Garamond" w:eastAsia="Garamond" w:hAnsi="Garamond" w:cs="Garamond"/>
          <w:b w:val="0"/>
          <w:i/>
          <w:color w:val="auto"/>
          <w:sz w:val="24"/>
          <w:szCs w:val="24"/>
        </w:rPr>
        <w:t>A mandátumkiosztás</w:t>
      </w:r>
    </w:p>
    <w:p w14:paraId="78BA1436"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b/>
          <w:sz w:val="24"/>
          <w:szCs w:val="24"/>
        </w:rPr>
        <w:t>2</w:t>
      </w:r>
      <w:r>
        <w:rPr>
          <w:rFonts w:ascii="Garamond" w:eastAsia="Garamond" w:hAnsi="Garamond" w:cs="Garamond"/>
          <w:b/>
          <w:sz w:val="24"/>
          <w:szCs w:val="24"/>
        </w:rPr>
        <w:t>3</w:t>
      </w:r>
      <w:r w:rsidRPr="00A27CD0">
        <w:rPr>
          <w:rFonts w:ascii="Garamond" w:eastAsia="Garamond" w:hAnsi="Garamond" w:cs="Garamond"/>
          <w:b/>
          <w:sz w:val="24"/>
          <w:szCs w:val="24"/>
        </w:rPr>
        <w:t>. §</w:t>
      </w:r>
      <w:r w:rsidRPr="00A27CD0">
        <w:rPr>
          <w:rFonts w:ascii="Garamond" w:eastAsia="Garamond" w:hAnsi="Garamond" w:cs="Garamond"/>
          <w:sz w:val="24"/>
          <w:szCs w:val="24"/>
        </w:rPr>
        <w:t xml:space="preserve"> (1) A megválasztott képviselők mandátuma az alakuló küldöttgyűlési ülés kezdetével jön létre.</w:t>
      </w:r>
    </w:p>
    <w:p w14:paraId="15A65108"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(2) A Választási bizottság a szavazási időszak vége után legkésőbb három munkanappal megállapítja és nyilvánosságra hozza a szavazás végeredményét. A választás eredményét meg kell jelentetni az Önkormányzat honlapján és lapjában.</w:t>
      </w:r>
    </w:p>
    <w:p w14:paraId="287F6BA9" w14:textId="77777777" w:rsidR="000D119D" w:rsidRPr="00A27CD0" w:rsidRDefault="000D119D" w:rsidP="00F7040F">
      <w:pPr>
        <w:jc w:val="both"/>
        <w:rPr>
          <w:rFonts w:ascii="Garamond" w:eastAsia="Garamond" w:hAnsi="Garamond" w:cs="Garamond"/>
          <w:sz w:val="24"/>
          <w:szCs w:val="24"/>
        </w:rPr>
      </w:pPr>
      <w:r w:rsidRPr="00A27CD0">
        <w:rPr>
          <w:rFonts w:ascii="Garamond" w:eastAsia="Garamond" w:hAnsi="Garamond" w:cs="Garamond"/>
          <w:sz w:val="24"/>
          <w:szCs w:val="24"/>
        </w:rPr>
        <w:t>(</w:t>
      </w:r>
      <w:r>
        <w:rPr>
          <w:rFonts w:ascii="Garamond" w:eastAsia="Garamond" w:hAnsi="Garamond" w:cs="Garamond"/>
          <w:sz w:val="24"/>
          <w:szCs w:val="24"/>
        </w:rPr>
        <w:t>3</w:t>
      </w:r>
      <w:r w:rsidRPr="00A27CD0">
        <w:rPr>
          <w:rFonts w:ascii="Garamond" w:eastAsia="Garamond" w:hAnsi="Garamond" w:cs="Garamond"/>
          <w:sz w:val="24"/>
          <w:szCs w:val="24"/>
        </w:rPr>
        <w:t>) A választási eredmények alapján a képviselőjelöltek a kapott szavazatok mennyiségétől függően a lehetnek</w:t>
      </w:r>
    </w:p>
    <w:p w14:paraId="3B51FE5F" w14:textId="77777777" w:rsidR="000D119D" w:rsidRPr="00A27CD0" w:rsidRDefault="000D119D" w:rsidP="00F7040F">
      <w:pPr>
        <w:ind w:firstLine="708"/>
        <w:jc w:val="both"/>
        <w:rPr>
          <w:rFonts w:ascii="Garamond" w:eastAsia="Garamond" w:hAnsi="Garamond" w:cs="Garamond"/>
          <w:sz w:val="24"/>
          <w:szCs w:val="24"/>
        </w:rPr>
      </w:pPr>
      <w:r w:rsidRPr="00A27CD0">
        <w:rPr>
          <w:rFonts w:ascii="Garamond" w:eastAsia="Garamond" w:hAnsi="Garamond" w:cs="Garamond"/>
          <w:sz w:val="24"/>
          <w:szCs w:val="24"/>
        </w:rPr>
        <w:t>a) a Küldöttgyűlés tagjai, azaz képviselők;</w:t>
      </w:r>
    </w:p>
    <w:p w14:paraId="53986365" w14:textId="77777777" w:rsidR="000D119D" w:rsidRPr="00A27CD0" w:rsidRDefault="000D119D" w:rsidP="00F7040F">
      <w:pPr>
        <w:ind w:firstLine="708"/>
        <w:jc w:val="both"/>
        <w:rPr>
          <w:rFonts w:ascii="Garamond" w:eastAsia="Garamond" w:hAnsi="Garamond" w:cs="Garamond"/>
          <w:sz w:val="24"/>
          <w:szCs w:val="24"/>
        </w:rPr>
      </w:pPr>
      <w:r w:rsidRPr="00A27CD0">
        <w:rPr>
          <w:rFonts w:ascii="Garamond" w:eastAsia="Garamond" w:hAnsi="Garamond" w:cs="Garamond"/>
          <w:sz w:val="24"/>
          <w:szCs w:val="24"/>
        </w:rPr>
        <w:t>b) a Küldöttgyűlés póttagjai.</w:t>
      </w:r>
    </w:p>
    <w:p w14:paraId="1829EE37" w14:textId="08F195EF" w:rsidR="000D119D" w:rsidRPr="004E14AA" w:rsidRDefault="000D119D" w:rsidP="00F7040F">
      <w:pPr>
        <w:jc w:val="both"/>
        <w:rPr>
          <w:rFonts w:ascii="Garamond" w:eastAsia="Garamond" w:hAnsi="Garamond" w:cs="Garamond"/>
          <w:sz w:val="24"/>
          <w:szCs w:val="24"/>
        </w:rPr>
      </w:pPr>
      <w:r w:rsidRPr="004E14AA">
        <w:rPr>
          <w:rFonts w:ascii="Garamond" w:eastAsia="Garamond" w:hAnsi="Garamond" w:cs="Garamond"/>
          <w:sz w:val="24"/>
          <w:szCs w:val="24"/>
        </w:rPr>
        <w:t>(4)</w:t>
      </w:r>
      <w:r w:rsidR="00660367" w:rsidRPr="00F357BC">
        <w:rPr>
          <w:rFonts w:ascii="Garamond" w:hAnsi="Garamond" w:cstheme="minorHAnsi"/>
          <w:sz w:val="24"/>
          <w:szCs w:val="24"/>
        </w:rPr>
        <w:t xml:space="preserve"> A küldöttgyűlési tagság, illetve póttagság feltétele, hogy a jelölt szerezze meg a szakterületén leadott szavazatok </w:t>
      </w:r>
      <w:r w:rsidR="00660367" w:rsidRPr="00660367">
        <w:rPr>
          <w:rFonts w:ascii="Garamond" w:hAnsi="Garamond" w:cstheme="minorHAnsi"/>
          <w:sz w:val="24"/>
          <w:szCs w:val="24"/>
        </w:rPr>
        <w:t>legalább annyiad részét, ahány mandátuma van a szakterületnek</w:t>
      </w:r>
      <w:r w:rsidR="00B344D6">
        <w:rPr>
          <w:rFonts w:ascii="Garamond" w:hAnsi="Garamond" w:cstheme="minorHAnsi"/>
          <w:sz w:val="24"/>
          <w:szCs w:val="24"/>
        </w:rPr>
        <w:t>, de minimum 15 %-át</w:t>
      </w:r>
      <w:r w:rsidR="00660367" w:rsidRPr="00660367">
        <w:rPr>
          <w:rFonts w:ascii="Garamond" w:hAnsi="Garamond" w:cstheme="minorHAnsi"/>
          <w:sz w:val="24"/>
          <w:szCs w:val="24"/>
        </w:rPr>
        <w:t>.</w:t>
      </w:r>
    </w:p>
    <w:p w14:paraId="1BA46343" w14:textId="77777777" w:rsidR="000D119D" w:rsidRPr="00A27CD0" w:rsidRDefault="000D119D" w:rsidP="00F7040F">
      <w:pPr>
        <w:pStyle w:val="paragraph"/>
        <w:spacing w:before="0" w:beforeAutospacing="0" w:after="0" w:afterAutospacing="0"/>
        <w:jc w:val="both"/>
        <w:textAlignment w:val="baseline"/>
        <w:rPr>
          <w:rFonts w:ascii="Segoe UI" w:hAnsi="Segoe UI" w:cs="Segoe UI"/>
          <w:sz w:val="18"/>
          <w:szCs w:val="18"/>
        </w:rPr>
      </w:pPr>
      <w:r w:rsidRPr="00A27CD0">
        <w:rPr>
          <w:rStyle w:val="normaltextrun"/>
          <w:rFonts w:ascii="Garamond" w:hAnsi="Garamond" w:cs="Segoe UI"/>
        </w:rPr>
        <w:t>(</w:t>
      </w:r>
      <w:r>
        <w:rPr>
          <w:rStyle w:val="normaltextrun"/>
          <w:rFonts w:ascii="Garamond" w:hAnsi="Garamond" w:cs="Segoe UI"/>
        </w:rPr>
        <w:t>5</w:t>
      </w:r>
      <w:r w:rsidRPr="00A27CD0">
        <w:rPr>
          <w:rStyle w:val="normaltextrun"/>
          <w:rFonts w:ascii="Garamond" w:hAnsi="Garamond" w:cs="Segoe UI"/>
        </w:rPr>
        <w:t>) A Választási bizottság a leadott szavazatok alapján szakterületenként sorrendet állít azon képviselőjelöltek között, akik elérték a (</w:t>
      </w:r>
      <w:r w:rsidRPr="003D0A62">
        <w:rPr>
          <w:rStyle w:val="normaltextrun"/>
          <w:rFonts w:ascii="Garamond" w:hAnsi="Garamond" w:cs="Segoe UI"/>
        </w:rPr>
        <w:t>4</w:t>
      </w:r>
      <w:r w:rsidRPr="00A27CD0">
        <w:rPr>
          <w:rStyle w:val="normaltextrun"/>
          <w:rFonts w:ascii="Garamond" w:hAnsi="Garamond" w:cs="Segoe UI"/>
        </w:rPr>
        <w:t>) bekezdésben megjelölt határt.</w:t>
      </w:r>
      <w:r w:rsidRPr="00A27CD0">
        <w:rPr>
          <w:rStyle w:val="eop"/>
          <w:rFonts w:ascii="Garamond" w:hAnsi="Garamond" w:cs="Segoe UI"/>
        </w:rPr>
        <w:t> </w:t>
      </w:r>
    </w:p>
    <w:p w14:paraId="0C80CC6C" w14:textId="77777777" w:rsidR="000D119D" w:rsidRPr="00A27CD0" w:rsidRDefault="000D119D" w:rsidP="00F7040F">
      <w:pPr>
        <w:pStyle w:val="paragraph"/>
        <w:spacing w:before="0" w:beforeAutospacing="0" w:after="0" w:afterAutospacing="0"/>
        <w:ind w:left="705"/>
        <w:jc w:val="both"/>
        <w:textAlignment w:val="baseline"/>
        <w:rPr>
          <w:rFonts w:ascii="Segoe UI" w:hAnsi="Segoe UI" w:cs="Segoe UI"/>
          <w:sz w:val="18"/>
          <w:szCs w:val="18"/>
        </w:rPr>
      </w:pPr>
      <w:r w:rsidRPr="00A27CD0">
        <w:rPr>
          <w:rStyle w:val="normaltextrun"/>
          <w:rFonts w:ascii="Garamond" w:hAnsi="Garamond" w:cs="Segoe UI"/>
        </w:rPr>
        <w:t xml:space="preserve">a) A küldöttgyűlés tagjává válik azon képviselőjelölt, aki a sorrendben legfeljebb annyiadik helyen áll, amely a </w:t>
      </w:r>
      <w:r>
        <w:rPr>
          <w:rStyle w:val="normaltextrun"/>
          <w:rFonts w:ascii="Garamond" w:hAnsi="Garamond" w:cs="Segoe UI"/>
        </w:rPr>
        <w:t>12</w:t>
      </w:r>
      <w:r w:rsidRPr="00A27CD0">
        <w:rPr>
          <w:rStyle w:val="normaltextrun"/>
          <w:rFonts w:ascii="Garamond" w:hAnsi="Garamond" w:cs="Segoe UI"/>
        </w:rPr>
        <w:t>. § (2) és (3) alapján a szakterületen elnyerhető mandátumok száma.</w:t>
      </w:r>
      <w:r w:rsidRPr="00A27CD0">
        <w:rPr>
          <w:rStyle w:val="eop"/>
          <w:rFonts w:ascii="Garamond" w:hAnsi="Garamond" w:cs="Segoe UI"/>
        </w:rPr>
        <w:t> </w:t>
      </w:r>
    </w:p>
    <w:p w14:paraId="442EFEDC" w14:textId="77777777" w:rsidR="000D119D" w:rsidRDefault="000D119D" w:rsidP="00F7040F">
      <w:pPr>
        <w:pStyle w:val="paragraph"/>
        <w:spacing w:before="0" w:beforeAutospacing="0" w:after="0" w:afterAutospacing="0"/>
        <w:ind w:firstLine="705"/>
        <w:jc w:val="both"/>
        <w:textAlignment w:val="baseline"/>
        <w:rPr>
          <w:rStyle w:val="eop"/>
          <w:rFonts w:ascii="Garamond" w:hAnsi="Garamond" w:cs="Segoe UI"/>
        </w:rPr>
      </w:pPr>
      <w:r w:rsidRPr="00A27CD0">
        <w:rPr>
          <w:rStyle w:val="normaltextrun"/>
          <w:rFonts w:ascii="Garamond" w:hAnsi="Garamond" w:cs="Segoe UI"/>
        </w:rPr>
        <w:t>b) A Küldöttgyűlés póttagjává válik minden további képviselőjelölt.</w:t>
      </w:r>
    </w:p>
    <w:p w14:paraId="125293A5" w14:textId="77777777" w:rsidR="00316DCE" w:rsidRDefault="000D119D" w:rsidP="00316DCE">
      <w:pPr>
        <w:pStyle w:val="paragraph"/>
        <w:jc w:val="both"/>
        <w:textAlignment w:val="baseline"/>
        <w:rPr>
          <w:rFonts w:ascii="Segoe UI" w:hAnsi="Segoe UI" w:cs="Segoe UI"/>
          <w:sz w:val="18"/>
          <w:szCs w:val="18"/>
        </w:rPr>
      </w:pPr>
      <w:r>
        <w:rPr>
          <w:rStyle w:val="eop"/>
          <w:rFonts w:ascii="Garamond" w:hAnsi="Garamond" w:cs="Segoe UI"/>
        </w:rPr>
        <w:t xml:space="preserve">(6) </w:t>
      </w:r>
      <w:r w:rsidR="00316DCE" w:rsidRPr="00316DCE">
        <w:rPr>
          <w:rFonts w:ascii="Garamond" w:hAnsi="Garamond"/>
          <w:color w:val="000000"/>
        </w:rPr>
        <w:t>A Választási Bizottság összesített sorrendet állít fel a póttagok között, az adott szakterületen leadott szavazatok és a póttag által elnyert szavazatok aránya alapján.</w:t>
      </w:r>
    </w:p>
    <w:p w14:paraId="051DBB8F" w14:textId="50BA3365" w:rsidR="000D119D" w:rsidRPr="00316DCE" w:rsidRDefault="000D119D" w:rsidP="00316DCE">
      <w:pPr>
        <w:pStyle w:val="paragraph"/>
        <w:jc w:val="both"/>
        <w:textAlignment w:val="baseline"/>
        <w:rPr>
          <w:rStyle w:val="normaltextrun"/>
          <w:rFonts w:ascii="Segoe UI" w:hAnsi="Segoe UI" w:cs="Segoe UI"/>
          <w:sz w:val="18"/>
          <w:szCs w:val="18"/>
        </w:rPr>
      </w:pPr>
      <w:r w:rsidRPr="00A27CD0">
        <w:rPr>
          <w:rStyle w:val="normaltextrun"/>
          <w:rFonts w:ascii="Garamond" w:hAnsi="Garamond" w:cs="Segoe UI"/>
        </w:rPr>
        <w:lastRenderedPageBreak/>
        <w:t xml:space="preserve">(7) Amennyiben a mandátumkiosztási eljárás során több jelölt között sorrendet kellene meghatározni a </w:t>
      </w:r>
      <w:r>
        <w:rPr>
          <w:rStyle w:val="normaltextrun"/>
          <w:rFonts w:ascii="Garamond" w:hAnsi="Garamond" w:cs="Segoe UI"/>
        </w:rPr>
        <w:t>15</w:t>
      </w:r>
      <w:r w:rsidRPr="00A27CD0">
        <w:rPr>
          <w:rStyle w:val="normaltextrun"/>
          <w:rFonts w:ascii="Garamond" w:hAnsi="Garamond" w:cs="Segoe UI"/>
        </w:rPr>
        <w:t xml:space="preserve">. § </w:t>
      </w:r>
      <w:r w:rsidR="00F04671">
        <w:rPr>
          <w:rStyle w:val="normaltextrun"/>
          <w:rFonts w:ascii="Garamond" w:hAnsi="Garamond" w:cs="Segoe UI"/>
        </w:rPr>
        <w:t>szakasz</w:t>
      </w:r>
      <w:r w:rsidRPr="00A27CD0">
        <w:rPr>
          <w:rStyle w:val="normaltextrun"/>
          <w:rFonts w:ascii="Garamond" w:hAnsi="Garamond" w:cs="Segoe UI"/>
        </w:rPr>
        <w:t xml:space="preserve"> vagy jelen </w:t>
      </w:r>
      <w:r w:rsidR="00F04671">
        <w:rPr>
          <w:rStyle w:val="normaltextrun"/>
          <w:rFonts w:ascii="Garamond" w:hAnsi="Garamond" w:cs="Segoe UI"/>
        </w:rPr>
        <w:t>szakasz</w:t>
      </w:r>
      <w:r w:rsidRPr="00A27CD0">
        <w:rPr>
          <w:rStyle w:val="normaltextrun"/>
          <w:rFonts w:ascii="Garamond" w:hAnsi="Garamond" w:cs="Segoe UI"/>
        </w:rPr>
        <w:t xml:space="preserve"> (</w:t>
      </w:r>
      <w:r>
        <w:rPr>
          <w:rStyle w:val="normaltextrun"/>
          <w:rFonts w:ascii="Garamond" w:hAnsi="Garamond" w:cs="Segoe UI"/>
        </w:rPr>
        <w:t>5</w:t>
      </w:r>
      <w:r w:rsidRPr="00A27CD0">
        <w:rPr>
          <w:rStyle w:val="normaltextrun"/>
          <w:rFonts w:ascii="Garamond" w:hAnsi="Garamond" w:cs="Segoe UI"/>
        </w:rPr>
        <w:t>)</w:t>
      </w:r>
      <w:r>
        <w:rPr>
          <w:rStyle w:val="normaltextrun"/>
          <w:rFonts w:ascii="Garamond" w:hAnsi="Garamond" w:cs="Segoe UI"/>
        </w:rPr>
        <w:t xml:space="preserve"> vagy (6)</w:t>
      </w:r>
      <w:r w:rsidRPr="00A27CD0">
        <w:rPr>
          <w:rStyle w:val="normaltextrun"/>
          <w:rFonts w:ascii="Garamond" w:hAnsi="Garamond" w:cs="Segoe UI"/>
        </w:rPr>
        <w:t xml:space="preserve"> </w:t>
      </w:r>
      <w:r>
        <w:rPr>
          <w:rStyle w:val="normaltextrun"/>
          <w:rFonts w:ascii="Garamond" w:hAnsi="Garamond" w:cs="Segoe UI"/>
        </w:rPr>
        <w:t>bekezdések</w:t>
      </w:r>
      <w:r w:rsidRPr="00A27CD0">
        <w:rPr>
          <w:rStyle w:val="normaltextrun"/>
          <w:rFonts w:ascii="Garamond" w:hAnsi="Garamond" w:cs="Segoe UI"/>
        </w:rPr>
        <w:t xml:space="preserve"> értelmében, viszont ez az adott szavazat</w:t>
      </w:r>
      <w:r>
        <w:rPr>
          <w:rStyle w:val="normaltextrun"/>
          <w:rFonts w:ascii="Garamond" w:hAnsi="Garamond" w:cs="Segoe UI"/>
        </w:rPr>
        <w:t>ok</w:t>
      </w:r>
      <w:r w:rsidRPr="00A27CD0">
        <w:rPr>
          <w:rStyle w:val="normaltextrun"/>
          <w:rFonts w:ascii="Garamond" w:hAnsi="Garamond" w:cs="Segoe UI"/>
        </w:rPr>
        <w:t xml:space="preserve"> alapján nem egyértelmű, úgy ezen jelöltek között a sorrendet sorsolással kell megállapítani.</w:t>
      </w:r>
    </w:p>
    <w:p w14:paraId="6262A527" w14:textId="77777777" w:rsidR="0062564D" w:rsidRDefault="00EA10E3" w:rsidP="00F7040F">
      <w:pPr>
        <w:pStyle w:val="paragraph"/>
        <w:spacing w:before="0" w:beforeAutospacing="0" w:after="0" w:afterAutospacing="0"/>
        <w:jc w:val="both"/>
        <w:textAlignment w:val="baseline"/>
        <w:rPr>
          <w:rFonts w:ascii="Garamond" w:hAnsi="Garamond" w:cstheme="minorHAnsi"/>
        </w:rPr>
      </w:pPr>
      <w:r>
        <w:rPr>
          <w:rStyle w:val="normaltextrun"/>
          <w:rFonts w:ascii="Garamond" w:hAnsi="Garamond" w:cs="Segoe UI"/>
        </w:rPr>
        <w:t xml:space="preserve">(8) </w:t>
      </w:r>
      <w:r w:rsidR="006B442A">
        <w:rPr>
          <w:rFonts w:ascii="Garamond" w:hAnsi="Garamond" w:cstheme="minorHAnsi"/>
        </w:rPr>
        <w:t>Jelen szakasz (5) bekezdését a Biológia- és környezettudományi szakterület esetében azzal a kiegészítéssel kell alkalmazni, hogy az első mandátumot az a biológia alapszakos, biológus mesterszakos, biotechnológia mesterszakos vagy mikrobiológus szakirányú továbbképzéses képviselőjelölt nyeri el, aki közülük a legtöbb szavazatot nyerte el a választásokon. A második mandátumot az a környezettan alapszakos vagy környezettudomány mesterszakos képviselőjelölt nyeri el, aki közülük a legtöbb szavazatot nyerte el a választásokon.</w:t>
      </w:r>
    </w:p>
    <w:p w14:paraId="24799D45" w14:textId="06B7641A" w:rsidR="00EA10E3" w:rsidRDefault="002C52C5" w:rsidP="00F7040F">
      <w:pPr>
        <w:pStyle w:val="paragraph"/>
        <w:spacing w:before="0" w:beforeAutospacing="0" w:after="0" w:afterAutospacing="0"/>
        <w:jc w:val="both"/>
        <w:textAlignment w:val="baseline"/>
        <w:rPr>
          <w:rStyle w:val="normaltextrun"/>
          <w:rFonts w:ascii="Garamond" w:hAnsi="Garamond" w:cs="Segoe UI"/>
        </w:rPr>
      </w:pPr>
      <w:r>
        <w:rPr>
          <w:rFonts w:ascii="Garamond" w:hAnsi="Garamond" w:cstheme="minorHAnsi"/>
        </w:rPr>
        <w:t>(9) Jelen szakasz (5) bekezdését a Földrajz- és földtudományi szakterület esetében azzal a kiegészítéssel kell alkalmazni, hogy az első mandátumot az a földtudomány alapszakos, geofizikus mesterszakos, meteorológus mesterszakos, geofizikus mesterszakos, geológus mesterszakos, hidrológus szakirányú továbbképzéses vagy űrtudományi szakember szakirányú továbbképzéses képviselőjelölt nyeri el, aki közülük a legtöbb szavazatot nyerte el a választásokon. A második mandátumot az a földrajz alapszakos vagy geográfus mesterszakos képviselőjelölt nyeri el, aki közülük a legtöbb szavazatot nyerte el a választásokon</w:t>
      </w:r>
      <w:r w:rsidR="00861A6B">
        <w:rPr>
          <w:rFonts w:ascii="Garamond" w:hAnsi="Garamond" w:cstheme="minorHAnsi"/>
        </w:rPr>
        <w:t>.</w:t>
      </w:r>
    </w:p>
    <w:p w14:paraId="60B1058F" w14:textId="77777777" w:rsidR="000D119D" w:rsidRDefault="000D119D" w:rsidP="000D119D">
      <w:pPr>
        <w:pStyle w:val="Cmsor3"/>
        <w:ind w:left="720" w:hanging="720"/>
        <w:rPr>
          <w:rFonts w:ascii="Garamond" w:eastAsia="Garamond" w:hAnsi="Garamond" w:cs="Garamond"/>
        </w:rPr>
      </w:pPr>
      <w:bookmarkStart w:id="10" w:name="_Toc156263510"/>
      <w:r>
        <w:rPr>
          <w:rFonts w:ascii="Garamond" w:eastAsia="Garamond" w:hAnsi="Garamond" w:cs="Garamond"/>
        </w:rPr>
        <w:t>Az Önkormányzat Választmánya</w:t>
      </w:r>
      <w:bookmarkEnd w:id="10"/>
    </w:p>
    <w:p w14:paraId="022F2A07"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Választmány feladat- és hatásköre</w:t>
      </w:r>
    </w:p>
    <w:p w14:paraId="666BF14F" w14:textId="77777777" w:rsidR="000D119D" w:rsidRDefault="000D119D" w:rsidP="00F7040F">
      <w:pPr>
        <w:jc w:val="both"/>
        <w:rPr>
          <w:rFonts w:ascii="Garamond" w:eastAsia="Garamond" w:hAnsi="Garamond" w:cs="Garamond"/>
          <w:sz w:val="24"/>
          <w:szCs w:val="24"/>
        </w:rPr>
      </w:pPr>
      <w:r>
        <w:rPr>
          <w:rFonts w:ascii="Garamond" w:eastAsia="Garamond" w:hAnsi="Garamond" w:cs="Garamond"/>
          <w:b/>
          <w:sz w:val="24"/>
          <w:szCs w:val="24"/>
        </w:rPr>
        <w:t>24. §</w:t>
      </w:r>
      <w:r>
        <w:rPr>
          <w:rFonts w:ascii="Garamond" w:eastAsia="Garamond" w:hAnsi="Garamond" w:cs="Garamond"/>
          <w:sz w:val="24"/>
          <w:szCs w:val="24"/>
        </w:rPr>
        <w:t xml:space="preserve"> (1) Az Önkormányzat két küldöttgyűlési ülése közötti fő döntéshozó szerve a Választmány.</w:t>
      </w:r>
    </w:p>
    <w:p w14:paraId="56154854" w14:textId="77777777" w:rsidR="000D119D" w:rsidRDefault="000D119D" w:rsidP="00F7040F">
      <w:pPr>
        <w:jc w:val="both"/>
        <w:rPr>
          <w:rFonts w:ascii="Garamond" w:eastAsia="Garamond" w:hAnsi="Garamond" w:cs="Garamond"/>
          <w:sz w:val="24"/>
          <w:szCs w:val="24"/>
        </w:rPr>
      </w:pPr>
      <w:r>
        <w:rPr>
          <w:rFonts w:ascii="Garamond" w:eastAsia="Garamond" w:hAnsi="Garamond" w:cs="Garamond"/>
          <w:sz w:val="24"/>
          <w:szCs w:val="24"/>
        </w:rPr>
        <w:t>(2) Amennyiben az Alapszabály vagy küldöttgyűlési határozat másképp nem rendelkezik, a Választmány valamennyi, az Önkormányzatot érintő kérdésben döntést hozhat.</w:t>
      </w:r>
    </w:p>
    <w:p w14:paraId="0984AD30"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Választmány tagjai</w:t>
      </w:r>
    </w:p>
    <w:p w14:paraId="41F4C8C7" w14:textId="12978F2C" w:rsidR="000D119D" w:rsidRDefault="000D119D" w:rsidP="009E17E3">
      <w:pPr>
        <w:jc w:val="both"/>
        <w:rPr>
          <w:rFonts w:ascii="Garamond" w:eastAsia="Garamond" w:hAnsi="Garamond" w:cs="Garamond"/>
          <w:sz w:val="24"/>
          <w:szCs w:val="24"/>
        </w:rPr>
      </w:pPr>
      <w:r>
        <w:rPr>
          <w:rFonts w:ascii="Garamond" w:eastAsia="Garamond" w:hAnsi="Garamond" w:cs="Garamond"/>
          <w:b/>
          <w:sz w:val="24"/>
          <w:szCs w:val="24"/>
        </w:rPr>
        <w:t>25. §</w:t>
      </w:r>
      <w:r>
        <w:rPr>
          <w:rFonts w:ascii="Garamond" w:eastAsia="Garamond" w:hAnsi="Garamond" w:cs="Garamond"/>
          <w:sz w:val="24"/>
          <w:szCs w:val="24"/>
        </w:rPr>
        <w:t xml:space="preserve"> A Választmány szavazati jogú tagjai az elnök, az elnökhelyettes, valamint az Önkormányzat tagjai közül szakterületenként további egy-egy tag, a Küldöttgyűlés által választva.</w:t>
      </w:r>
    </w:p>
    <w:p w14:paraId="66C758ED"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Választmány működése</w:t>
      </w:r>
    </w:p>
    <w:p w14:paraId="08AB65C0" w14:textId="77777777" w:rsidR="000D119D" w:rsidRDefault="000D119D" w:rsidP="009E17E3">
      <w:pPr>
        <w:jc w:val="both"/>
        <w:rPr>
          <w:rFonts w:ascii="Garamond" w:eastAsia="Garamond" w:hAnsi="Garamond" w:cs="Garamond"/>
          <w:sz w:val="24"/>
          <w:szCs w:val="24"/>
        </w:rPr>
      </w:pPr>
      <w:r>
        <w:rPr>
          <w:rFonts w:ascii="Garamond" w:eastAsia="Garamond" w:hAnsi="Garamond" w:cs="Garamond"/>
          <w:b/>
          <w:sz w:val="24"/>
          <w:szCs w:val="24"/>
        </w:rPr>
        <w:t>26. §</w:t>
      </w:r>
      <w:r>
        <w:rPr>
          <w:rFonts w:ascii="Garamond" w:eastAsia="Garamond" w:hAnsi="Garamond" w:cs="Garamond"/>
          <w:sz w:val="24"/>
          <w:szCs w:val="24"/>
        </w:rPr>
        <w:t xml:space="preserve"> (1) A Választmány döntéseit egyszerű többséggel hozza, amennyiben jelen Alapszabály máshogy nem rendelkezik.</w:t>
      </w:r>
    </w:p>
    <w:p w14:paraId="54E67D3E" w14:textId="36405035" w:rsidR="000D119D" w:rsidRDefault="000D119D" w:rsidP="009E17E3">
      <w:pPr>
        <w:jc w:val="both"/>
        <w:rPr>
          <w:rFonts w:ascii="Garamond" w:eastAsia="Garamond" w:hAnsi="Garamond" w:cs="Garamond"/>
          <w:sz w:val="24"/>
          <w:szCs w:val="24"/>
        </w:rPr>
      </w:pPr>
      <w:r>
        <w:rPr>
          <w:rFonts w:ascii="Garamond" w:eastAsia="Garamond" w:hAnsi="Garamond" w:cs="Garamond"/>
          <w:sz w:val="24"/>
          <w:szCs w:val="24"/>
        </w:rPr>
        <w:t>(2) A Választmány csak akkor hívható össze, ha legalább 5 szavazati jogú tagja van.</w:t>
      </w:r>
    </w:p>
    <w:p w14:paraId="76A4241E" w14:textId="77777777" w:rsidR="008548C7" w:rsidRDefault="008548C7" w:rsidP="009E17E3">
      <w:pPr>
        <w:jc w:val="both"/>
        <w:rPr>
          <w:rFonts w:ascii="Garamond" w:eastAsia="Garamond" w:hAnsi="Garamond" w:cs="Garamond"/>
          <w:sz w:val="24"/>
          <w:szCs w:val="24"/>
        </w:rPr>
      </w:pPr>
    </w:p>
    <w:p w14:paraId="295F8413" w14:textId="77777777" w:rsidR="000D119D" w:rsidRDefault="000D119D" w:rsidP="009E17E3">
      <w:pPr>
        <w:jc w:val="both"/>
        <w:rPr>
          <w:rFonts w:ascii="Garamond" w:eastAsia="Garamond" w:hAnsi="Garamond" w:cs="Garamond"/>
          <w:sz w:val="24"/>
          <w:szCs w:val="24"/>
        </w:rPr>
      </w:pPr>
      <w:r>
        <w:rPr>
          <w:rFonts w:ascii="Garamond" w:eastAsia="Garamond" w:hAnsi="Garamond" w:cs="Garamond"/>
          <w:b/>
          <w:sz w:val="24"/>
          <w:szCs w:val="24"/>
        </w:rPr>
        <w:t>27. §</w:t>
      </w:r>
      <w:r>
        <w:rPr>
          <w:rFonts w:ascii="Garamond" w:eastAsia="Garamond" w:hAnsi="Garamond" w:cs="Garamond"/>
          <w:sz w:val="24"/>
          <w:szCs w:val="24"/>
        </w:rPr>
        <w:t xml:space="preserve"> A Választmány operatív működéséről a Választmány ügyrendje rendelkezik.</w:t>
      </w:r>
    </w:p>
    <w:p w14:paraId="505A8A7E"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Választmány ülése</w:t>
      </w:r>
    </w:p>
    <w:p w14:paraId="122BCD47" w14:textId="7492A73D"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28. §</w:t>
      </w:r>
      <w:r>
        <w:rPr>
          <w:rFonts w:ascii="Garamond" w:eastAsia="Garamond" w:hAnsi="Garamond" w:cs="Garamond"/>
          <w:sz w:val="24"/>
          <w:szCs w:val="24"/>
        </w:rPr>
        <w:t xml:space="preserve"> A Választmány ülése határozatképes, ha a szavazati jogú tagok több, mint fele jelen van az ülésen. </w:t>
      </w:r>
    </w:p>
    <w:p w14:paraId="3858B99C" w14:textId="77777777" w:rsidR="008548C7" w:rsidRDefault="008548C7" w:rsidP="00576552">
      <w:pPr>
        <w:jc w:val="both"/>
        <w:rPr>
          <w:rFonts w:ascii="Garamond" w:eastAsia="Garamond" w:hAnsi="Garamond" w:cs="Garamond"/>
          <w:sz w:val="24"/>
          <w:szCs w:val="24"/>
        </w:rPr>
      </w:pPr>
    </w:p>
    <w:p w14:paraId="356ED0DE"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29. §</w:t>
      </w:r>
      <w:r>
        <w:rPr>
          <w:rFonts w:ascii="Garamond" w:eastAsia="Garamond" w:hAnsi="Garamond" w:cs="Garamond"/>
          <w:sz w:val="24"/>
          <w:szCs w:val="24"/>
        </w:rPr>
        <w:t xml:space="preserve"> (1) A Választmány üléseit az elnök hívja össze.</w:t>
      </w:r>
    </w:p>
    <w:p w14:paraId="774FB7B3"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lastRenderedPageBreak/>
        <w:t>(2) Ha az elnöki pozíció betöltetlen és nincs ügyvivő elnöki választva, úgy az Ellenőrző bizottság elnökének van joga ülést összehívni.</w:t>
      </w:r>
    </w:p>
    <w:p w14:paraId="4847532D"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 Választmány ülése összehívható bármely szavazati jogú tag kérésére a kérelemben megjelölt helyre és időpontra, az összehívásra vonatkozó szabályok figyelembevételével, amennyiben azt a szavazati jogú tagok legalább fele támogatja.</w:t>
      </w:r>
    </w:p>
    <w:p w14:paraId="2DC1B4DB" w14:textId="798407C0"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(4) A meghívókat az ülés előtt legalább 48 órával meg kell küldeni a Választmány tagjai számára.</w:t>
      </w:r>
    </w:p>
    <w:p w14:paraId="1CD06A04" w14:textId="77777777" w:rsidR="008548C7" w:rsidRDefault="008548C7" w:rsidP="00576552">
      <w:pPr>
        <w:jc w:val="both"/>
        <w:rPr>
          <w:rFonts w:ascii="Garamond" w:eastAsia="Garamond" w:hAnsi="Garamond" w:cs="Garamond"/>
          <w:sz w:val="24"/>
          <w:szCs w:val="24"/>
        </w:rPr>
      </w:pPr>
    </w:p>
    <w:p w14:paraId="7B43F206"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30. §</w:t>
      </w:r>
      <w:r>
        <w:rPr>
          <w:rFonts w:ascii="Garamond" w:eastAsia="Garamond" w:hAnsi="Garamond" w:cs="Garamond"/>
          <w:sz w:val="24"/>
          <w:szCs w:val="24"/>
        </w:rPr>
        <w:t xml:space="preserve"> (1) A Választmány üléseiről hangfelvételt kell készíteni; ez egyben jegyzőkönyvként is szolgál. A hangfelvételnek tartalmaznia kell az ülés időpontját, és az összes, a Választmányon elhangzott felszólalást, a megvitatott kérdésekben hozott határozatokat.</w:t>
      </w:r>
    </w:p>
    <w:p w14:paraId="78A8C06B"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 Választmányról írásos emlékeztetőt kell készíteni, amelyet a levezető elnök és egy az ülésen felkért személy hitelesít.</w:t>
      </w:r>
    </w:p>
    <w:p w14:paraId="56C628EC" w14:textId="1252CE20"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 Választmány ülései, a benyújtott előterjesztések, az ülésekről készült jegyzőkönyvek és emlékeztetők nyilvánosak.</w:t>
      </w:r>
    </w:p>
    <w:p w14:paraId="7CCAAB46" w14:textId="77777777" w:rsidR="008548C7" w:rsidRDefault="008548C7" w:rsidP="00576552">
      <w:pPr>
        <w:jc w:val="both"/>
        <w:rPr>
          <w:rFonts w:ascii="Garamond" w:eastAsia="Garamond" w:hAnsi="Garamond" w:cs="Garamond"/>
          <w:sz w:val="24"/>
          <w:szCs w:val="24"/>
        </w:rPr>
      </w:pPr>
    </w:p>
    <w:p w14:paraId="0B1CD60E"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31. §</w:t>
      </w:r>
      <w:r>
        <w:rPr>
          <w:rFonts w:ascii="Garamond" w:eastAsia="Garamond" w:hAnsi="Garamond" w:cs="Garamond"/>
          <w:sz w:val="24"/>
          <w:szCs w:val="24"/>
        </w:rPr>
        <w:t xml:space="preserve"> (1) A választmányi ülés állandó meghívottjai:</w:t>
      </w:r>
    </w:p>
    <w:p w14:paraId="6C4C9546"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az Önkormányzat tisztségviselői;</w:t>
      </w:r>
    </w:p>
    <w:p w14:paraId="5107957D"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az Alapítvány elnöke és titkára;</w:t>
      </w:r>
    </w:p>
    <w:p w14:paraId="2AFECE61"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 xml:space="preserve">c) a </w:t>
      </w:r>
      <w:r>
        <w:rPr>
          <w:rFonts w:ascii="Garamond" w:eastAsia="Garamond" w:hAnsi="Garamond" w:cs="Garamond"/>
          <w:smallCaps/>
          <w:sz w:val="24"/>
          <w:szCs w:val="24"/>
        </w:rPr>
        <w:t xml:space="preserve">ttk dök </w:t>
      </w:r>
      <w:r>
        <w:rPr>
          <w:rFonts w:ascii="Garamond" w:eastAsia="Garamond" w:hAnsi="Garamond" w:cs="Garamond"/>
          <w:sz w:val="24"/>
          <w:szCs w:val="24"/>
        </w:rPr>
        <w:t>elnöke.</w:t>
      </w:r>
    </w:p>
    <w:p w14:paraId="0C401D48"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állandó meghívottak tanácskozási joggal vesznek részt a Választmány ülésein, amennyiben nem rendelkeznek szavazati joggal.</w:t>
      </w:r>
    </w:p>
    <w:p w14:paraId="12B015EC" w14:textId="77777777" w:rsidR="000D119D" w:rsidRDefault="000D119D" w:rsidP="000D119D">
      <w:pPr>
        <w:rPr>
          <w:rFonts w:ascii="Garamond" w:eastAsia="Garamond" w:hAnsi="Garamond" w:cs="Garamond"/>
          <w:sz w:val="24"/>
          <w:szCs w:val="24"/>
        </w:rPr>
      </w:pPr>
    </w:p>
    <w:p w14:paraId="0845AC25"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32. §</w:t>
      </w:r>
      <w:r>
        <w:rPr>
          <w:rFonts w:ascii="Garamond" w:eastAsia="Garamond" w:hAnsi="Garamond" w:cs="Garamond"/>
          <w:sz w:val="24"/>
          <w:szCs w:val="24"/>
        </w:rPr>
        <w:t xml:space="preserve"> (1) A Választmány ülésein, amennyiben nem rendelkeznek szavazati joggal, az Önkormányzat tagjai és a Kar doktori iskoláinak doktorandusz hallgatói és doktorjelöltjei tanácskozási joggal vesznek részt.</w:t>
      </w:r>
    </w:p>
    <w:p w14:paraId="73E9BDC3" w14:textId="77777777" w:rsidR="000D119D" w:rsidRDefault="000D119D" w:rsidP="000D119D">
      <w:pPr>
        <w:pStyle w:val="Cmsor3"/>
        <w:ind w:left="720" w:hanging="720"/>
        <w:rPr>
          <w:rFonts w:ascii="Garamond" w:eastAsia="Garamond" w:hAnsi="Garamond" w:cs="Garamond"/>
        </w:rPr>
      </w:pPr>
      <w:bookmarkStart w:id="11" w:name="_Toc156263511"/>
      <w:r>
        <w:rPr>
          <w:rFonts w:ascii="Garamond" w:eastAsia="Garamond" w:hAnsi="Garamond" w:cs="Garamond"/>
        </w:rPr>
        <w:t>Az Önkormányzat Ellenőrző bizottsága</w:t>
      </w:r>
      <w:bookmarkEnd w:id="11"/>
    </w:p>
    <w:p w14:paraId="6921D620"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Az Ellenőrző bizottság feladat- és hatásköre</w:t>
      </w:r>
    </w:p>
    <w:p w14:paraId="5220863B"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33. §</w:t>
      </w:r>
      <w:r>
        <w:rPr>
          <w:rFonts w:ascii="Garamond" w:eastAsia="Garamond" w:hAnsi="Garamond" w:cs="Garamond"/>
          <w:sz w:val="24"/>
          <w:szCs w:val="24"/>
        </w:rPr>
        <w:t xml:space="preserve"> (1) Az Ellenőrző bizottság a Küldöttgyűlés felhatalmazása alapján az Önkormányzat munkájának ellenőrzésért felel.</w:t>
      </w:r>
    </w:p>
    <w:p w14:paraId="44CA61E5"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Ellenőrző bizottság feladata</w:t>
      </w:r>
    </w:p>
    <w:p w14:paraId="231A6D94"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 Küldöttgyűlés és a Választmány ülésein folyamatosan ellenőrizni a jelenlevő mandátumok számát és ez által a határozatképességet;</w:t>
      </w:r>
    </w:p>
    <w:p w14:paraId="47EA8302"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ellenőrizni az Önkormányzat döntéshozó testületeinek, tisztségviselőinek és az Önkormányzatban feladatokat ellátó személyek tevékenységének és működésének a jogszabályoknak, az egyetemi szabályzatoknak, valamint az Alapszabálynak való megfelelését;</w:t>
      </w:r>
    </w:p>
    <w:p w14:paraId="0AB0BF11"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lastRenderedPageBreak/>
        <w:t>c) ellátni a tisztségviselőkkel kapcsolatban felmerült összeférhetetlenségi indítványok vizsgálatát;</w:t>
      </w:r>
    </w:p>
    <w:p w14:paraId="399EB2C3"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Az Ellenőrző bizottság feladatai ellátása során az Önkormányzat feladat- és hatásköréhez kapcsolódó történéseket ellenőrzi, ezek alapján, amennyiben szükségesnek ítéli, személyi felelősséget, valamint szükséges intézkedéseket állapíthat meg.</w:t>
      </w:r>
    </w:p>
    <w:p w14:paraId="183CB68A"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(4) Az ellenőrző bizottságot a hallgatói önkormányzat minden testületének ülésére – tanácskozási</w:t>
      </w:r>
    </w:p>
    <w:p w14:paraId="6C337B7C"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joggal – meg kell hívni.</w:t>
      </w:r>
    </w:p>
    <w:p w14:paraId="0E153C76" w14:textId="77777777" w:rsidR="000D119D" w:rsidRDefault="000D119D" w:rsidP="00576552">
      <w:pPr>
        <w:jc w:val="both"/>
        <w:rPr>
          <w:rFonts w:ascii="Garamond" w:eastAsia="Garamond" w:hAnsi="Garamond" w:cs="Garamond"/>
          <w:sz w:val="24"/>
          <w:szCs w:val="24"/>
        </w:rPr>
      </w:pPr>
    </w:p>
    <w:p w14:paraId="5FBD2A72"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34. §</w:t>
      </w:r>
      <w:r>
        <w:rPr>
          <w:rFonts w:ascii="Garamond" w:eastAsia="Garamond" w:hAnsi="Garamond" w:cs="Garamond"/>
          <w:sz w:val="24"/>
          <w:szCs w:val="24"/>
        </w:rPr>
        <w:t xml:space="preserve"> (1) Az Ellenőrző bizottság ellenőrzést folytat le minden olyan esetben, amelyben ezt az alábbiak valamelyike szerint kezdeményezték:</w:t>
      </w:r>
    </w:p>
    <w:p w14:paraId="77123E5D"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az Egyetem bármely polgárának pontos tárgymegjelöléssel, írásban történő kérésével;</w:t>
      </w:r>
    </w:p>
    <w:p w14:paraId="11EF65A8"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az Egyetem bármely polgárának írásban történő olyan észrevételével, amelynek kivizsgálását az Ellenőrző bizottság indokoltnak találja.</w:t>
      </w:r>
    </w:p>
    <w:p w14:paraId="281B98DA"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 xml:space="preserve"> (2) Az Ellenőrző bizottság kötelességei:</w:t>
      </w:r>
    </w:p>
    <w:p w14:paraId="45C3AD39"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figyelemmel kísérni a Küldöttgyűlés munkáját;</w:t>
      </w:r>
    </w:p>
    <w:p w14:paraId="7ED94F3A"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figyelemmel kísérni a Választmány munkáját;</w:t>
      </w:r>
    </w:p>
    <w:p w14:paraId="71C15702"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a felkérés vagy megbízás alapján kezdeményezett vizsgálatokat lefolytatni;</w:t>
      </w:r>
    </w:p>
    <w:p w14:paraId="2133DA25"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d) észrevétel vagy felkérés esetén kérésre a bejelentő, vagy felkérő anonimitását biztosítani;</w:t>
      </w:r>
    </w:p>
    <w:p w14:paraId="5D447F01"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e) a vizsgálatok alapján úgynevezett ellenőrzési jelentést írni, mely tartalmazza a tényállást, az ellenőrzés eredményét képező megállapításokat, s amennyiben szükséges, személyi felelősséget állapít meg, illetve a felelősként megjelölt személyt vagy személyeket kötelezi a szükségesnek látott intézkedések végrehajtására;</w:t>
      </w:r>
    </w:p>
    <w:p w14:paraId="27C920BB"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f) ellenőrizni, hogy az ellenőrzési jelentés alapján a szükséges intézkedéseket a felelősként megjelölt személy vagy személyek végrehajtsák.</w:t>
      </w:r>
    </w:p>
    <w:p w14:paraId="69F977D4"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Az Ellenőrző bizottság tagjai</w:t>
      </w:r>
    </w:p>
    <w:p w14:paraId="2276EE50" w14:textId="77777777" w:rsidR="000D119D" w:rsidRDefault="000D119D" w:rsidP="00576552">
      <w:pPr>
        <w:keepNext/>
        <w:jc w:val="both"/>
        <w:rPr>
          <w:rFonts w:ascii="Garamond" w:eastAsia="Garamond" w:hAnsi="Garamond" w:cs="Garamond"/>
          <w:sz w:val="24"/>
          <w:szCs w:val="24"/>
        </w:rPr>
      </w:pPr>
      <w:r>
        <w:rPr>
          <w:rFonts w:ascii="Garamond" w:eastAsia="Garamond" w:hAnsi="Garamond" w:cs="Garamond"/>
          <w:b/>
          <w:sz w:val="24"/>
          <w:szCs w:val="24"/>
        </w:rPr>
        <w:t>35. §</w:t>
      </w:r>
      <w:r>
        <w:rPr>
          <w:rFonts w:ascii="Garamond" w:eastAsia="Garamond" w:hAnsi="Garamond" w:cs="Garamond"/>
          <w:sz w:val="24"/>
          <w:szCs w:val="24"/>
        </w:rPr>
        <w:t xml:space="preserve"> (1) A Küldöttgyűlés legfeljebb 3 fős Ellenőrző bizottságot választ.</w:t>
      </w:r>
    </w:p>
    <w:p w14:paraId="47A134ED" w14:textId="77777777" w:rsidR="000D119D" w:rsidRDefault="000D119D" w:rsidP="00576552">
      <w:pPr>
        <w:keepNext/>
        <w:jc w:val="both"/>
        <w:rPr>
          <w:rFonts w:ascii="Garamond" w:eastAsia="Garamond" w:hAnsi="Garamond" w:cs="Garamond"/>
          <w:sz w:val="24"/>
          <w:szCs w:val="24"/>
        </w:rPr>
      </w:pPr>
      <w:r>
        <w:rPr>
          <w:rFonts w:ascii="Garamond" w:eastAsia="Garamond" w:hAnsi="Garamond" w:cs="Garamond"/>
          <w:sz w:val="24"/>
          <w:szCs w:val="24"/>
        </w:rPr>
        <w:t>(2) Amennyiben az Ellenőrző bizottság tagja a megválasztásakor a Választmány tagja, képviselői mandátummal rendelkezik, vagy küldöttgyűlési póttag, a megválasztástól számított három munkanapon belül köteles ezeket megszüntetni, ellenkező esetben ellenőrző bizottsági tagsága megszűnik.</w:t>
      </w:r>
    </w:p>
    <w:p w14:paraId="0E7834FA"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Az Ellenőrző bizottság tagja nem állhat közalkalmazotti jogviszonyban az Egyetemmel. Amennyiben az fennáll, köteles azt megválasztásától számítva 21 napon belül megszüntetni.</w:t>
      </w:r>
    </w:p>
    <w:p w14:paraId="34951C3C"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(4) Az Ellenőrző bizottság tagjának mandátuma megszűnik:</w:t>
      </w:r>
    </w:p>
    <w:p w14:paraId="5768F33A"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 Küldöttgyűlés által történő visszahívással;</w:t>
      </w:r>
    </w:p>
    <w:p w14:paraId="7047D235"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önkormányzati tagságának megszűnésekor;</w:t>
      </w:r>
    </w:p>
    <w:p w14:paraId="0E5828CD"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lastRenderedPageBreak/>
        <w:t>c) lemondás esetén;</w:t>
      </w:r>
    </w:p>
    <w:p w14:paraId="67220987"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d) jelen és egyéb egyetemi szabályzatban meghatározott összeférhetetlenség esetén.</w:t>
      </w:r>
    </w:p>
    <w:p w14:paraId="1FD45DB5"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(5) Az Ellenőrző bizottság elnökét annak tagjai maguk közül választják, kétharmados többséggel, titkos szavazással. Az elnök koordinálja és vezeti a testület munkáját, valamint képviseli annak döntéseit.</w:t>
      </w:r>
    </w:p>
    <w:p w14:paraId="311B9E2E"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Az Ellenőrző bizottság működése</w:t>
      </w:r>
    </w:p>
    <w:p w14:paraId="0B9011BF"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36. §</w:t>
      </w:r>
      <w:r>
        <w:rPr>
          <w:rFonts w:ascii="Garamond" w:eastAsia="Garamond" w:hAnsi="Garamond" w:cs="Garamond"/>
          <w:sz w:val="24"/>
          <w:szCs w:val="24"/>
        </w:rPr>
        <w:t xml:space="preserve"> (1) Az Ellenőrző bizottsághoz az Önkormányzat bármely tagja írásban állásfoglalási kérelmet nyújthat be, amelyről az Ellenőrző bizottság 30 napon belül határoz, és a határozatot a döntéstől számított 3 munkanapon belül eljuttatja a kérelmezőhöz, valamint a Küldöttgyűléshez, majd nyilvánossá teszi azt.</w:t>
      </w:r>
    </w:p>
    <w:p w14:paraId="3105875B"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Ellenőrző bizottság jogorvoslatot nyújt a kérelemmel élők számára, és ellenőrzi az Önkormányzat működését, ezek menete:</w:t>
      </w:r>
    </w:p>
    <w:p w14:paraId="3C268606"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 vizsgálatok alapján úgynevezett ellenőrzési jelentés készül, mely tartalmazza a tényállást, az ellenőrzés eredményét képező megállapításokat, s amennyiben szükséges, személyi felelősséget állapít meg;</w:t>
      </w:r>
    </w:p>
    <w:p w14:paraId="2CF07776"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az Ellenőrző bizottság hivatalból vagy kérelemre eljárva a kifogásolt tisztségviselői vagy testületi döntést jelen szabályzatnak, vagy egyetemi szabályzatoknak való ellentmondás esetén megsemmisítheti, a döntést meghozó tisztségviselőt vagy testületet a döntés módosítására kötelezheti, illetve helyben hagyhatja azt (elsőfokú eljárás);</w:t>
      </w:r>
    </w:p>
    <w:p w14:paraId="2023B732"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az ellenőrzési jelentés tartalmát az Ellenőrző bizottság a Küldöttgyűlés, valamint külön a felelősként megjelölt személy(ek) tudomására hozza, személyiségi jogok, üzleti és szolgálati titkok sérelme nélkül pedig nyilvánosságra hozza az Önkormányzat honlapján.</w:t>
      </w:r>
    </w:p>
    <w:p w14:paraId="1537BE07" w14:textId="77777777" w:rsidR="000D119D" w:rsidRDefault="000D119D" w:rsidP="00576552">
      <w:pPr>
        <w:jc w:val="both"/>
        <w:rPr>
          <w:rFonts w:ascii="Garamond" w:eastAsia="Garamond" w:hAnsi="Garamond" w:cs="Garamond"/>
          <w:sz w:val="24"/>
          <w:szCs w:val="24"/>
        </w:rPr>
      </w:pPr>
    </w:p>
    <w:p w14:paraId="1681C340"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37. §</w:t>
      </w:r>
      <w:r>
        <w:rPr>
          <w:rFonts w:ascii="Garamond" w:eastAsia="Garamond" w:hAnsi="Garamond" w:cs="Garamond"/>
          <w:sz w:val="24"/>
          <w:szCs w:val="24"/>
        </w:rPr>
        <w:t xml:space="preserve"> (1) Az Ellenőrző bizottság vizsgálata során jogosult betekinteni az Önkormányzat minden, az üggyel kapcsolatos iratába, és amennyiben megítélése szerint szükséges, másolatot készíteni a dokumentumokról.</w:t>
      </w:r>
    </w:p>
    <w:p w14:paraId="0B2C2447"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Ezzel összefüggésben a vizsgálatban érintett személyek kötelesek a vizsgált ügyről szóló összes adatot ismertetni, az azokra vonatkozó iratokat bemutatni.</w:t>
      </w:r>
    </w:p>
    <w:p w14:paraId="377869D9" w14:textId="77777777" w:rsidR="000D119D" w:rsidRDefault="000D119D" w:rsidP="00576552">
      <w:pPr>
        <w:jc w:val="both"/>
        <w:rPr>
          <w:rFonts w:ascii="Garamond" w:eastAsia="Garamond" w:hAnsi="Garamond" w:cs="Garamond"/>
          <w:sz w:val="24"/>
          <w:szCs w:val="24"/>
        </w:rPr>
      </w:pPr>
    </w:p>
    <w:p w14:paraId="21816A33"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38. §</w:t>
      </w:r>
      <w:r>
        <w:rPr>
          <w:rFonts w:ascii="Garamond" w:eastAsia="Garamond" w:hAnsi="Garamond" w:cs="Garamond"/>
          <w:sz w:val="24"/>
          <w:szCs w:val="24"/>
        </w:rPr>
        <w:t xml:space="preserve"> (1) Az Ellenőrző bizottság ülését az Ellenőrző bizottság elnöke (vagy az egyik tagja, amennyiben az elnöki tisztség betöltetlen) hívja össze.</w:t>
      </w:r>
    </w:p>
    <w:p w14:paraId="7CD3DB20"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Ellenőrző bizottságnak ülést kell tartania akkor, ha ezt az Ellenőrző bizottság bármely tagja írásban kérvényezi.</w:t>
      </w:r>
    </w:p>
    <w:p w14:paraId="668A4818"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Az Ellenőrző bizottság rendes vagy rendkívüli ülést tarthat. A bizottság a rendkívüli ülésen minden, a hatáskörébe tartozó ügyben döntést hozhat, ez alól kivétel az Ellenőrző bizottság elnök megválasztása, illetve állásfoglalások meghozatala.</w:t>
      </w:r>
    </w:p>
    <w:p w14:paraId="61FCA918"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lastRenderedPageBreak/>
        <w:t>(4) Rendes ülés esetén a meghívókat az ülés kezdete előtt legalább 36 órával, rendkívüli ülés esetén 12 órával ki kell küldeni az Ellenőrző bizottság tagjainak, megjelölve az ülés helyét, időpontját és javasolt napirendjét.</w:t>
      </w:r>
    </w:p>
    <w:p w14:paraId="34EFD888" w14:textId="77777777" w:rsidR="000D119D" w:rsidRDefault="000D119D" w:rsidP="00576552">
      <w:pPr>
        <w:jc w:val="both"/>
        <w:rPr>
          <w:rFonts w:ascii="Garamond" w:eastAsia="Garamond" w:hAnsi="Garamond" w:cs="Garamond"/>
          <w:sz w:val="24"/>
          <w:szCs w:val="24"/>
        </w:rPr>
      </w:pPr>
    </w:p>
    <w:p w14:paraId="7052B8F0"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39. §</w:t>
      </w:r>
      <w:r>
        <w:rPr>
          <w:rFonts w:ascii="Garamond" w:eastAsia="Garamond" w:hAnsi="Garamond" w:cs="Garamond"/>
          <w:sz w:val="24"/>
          <w:szCs w:val="24"/>
        </w:rPr>
        <w:t xml:space="preserve"> (1) Az Ellenőrző bizottság üléseiről készült emlékeztetők nyilvánosak.</w:t>
      </w:r>
    </w:p>
    <w:p w14:paraId="308DBFBB"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Ellenőrző bizottság ülései zártak, melyeken a bizottság tagjai vehetnek részt, a bizottság kétharmados többséggel megfigyelési vagy tanácskozási jogot szavazhat az Egyetem hallgatóinak.</w:t>
      </w:r>
    </w:p>
    <w:p w14:paraId="49013C2E" w14:textId="77777777" w:rsidR="000D119D" w:rsidRDefault="000D119D" w:rsidP="00576552">
      <w:pPr>
        <w:jc w:val="both"/>
        <w:rPr>
          <w:rFonts w:ascii="Garamond" w:eastAsia="Garamond" w:hAnsi="Garamond" w:cs="Garamond"/>
          <w:sz w:val="24"/>
          <w:szCs w:val="24"/>
        </w:rPr>
      </w:pPr>
    </w:p>
    <w:p w14:paraId="4F6E82FB" w14:textId="77777777" w:rsidR="000D119D" w:rsidRDefault="000D119D" w:rsidP="00576552">
      <w:pPr>
        <w:spacing w:line="240" w:lineRule="auto"/>
        <w:jc w:val="both"/>
        <w:rPr>
          <w:rFonts w:ascii="Garamond" w:eastAsia="Garamond" w:hAnsi="Garamond" w:cs="Garamond"/>
          <w:sz w:val="24"/>
          <w:szCs w:val="24"/>
        </w:rPr>
      </w:pPr>
      <w:r>
        <w:rPr>
          <w:rFonts w:ascii="Garamond" w:eastAsia="Garamond" w:hAnsi="Garamond" w:cs="Garamond"/>
          <w:b/>
          <w:sz w:val="24"/>
          <w:szCs w:val="24"/>
        </w:rPr>
        <w:t>40. §</w:t>
      </w:r>
      <w:r>
        <w:rPr>
          <w:rFonts w:ascii="Garamond" w:eastAsia="Garamond" w:hAnsi="Garamond" w:cs="Garamond"/>
          <w:sz w:val="24"/>
          <w:szCs w:val="24"/>
        </w:rPr>
        <w:t xml:space="preserve"> (1) Az Ellenőrző bizottság üléseiről emlékeztetőt kell készíteni. Az emlékeztetőnek tartalmaznia kell az ülés helyét és időpontját, a jelenléti ívet, a napirendi pontokat, a hozott határozatok szövegét, a szavazati arányokat.</w:t>
      </w:r>
    </w:p>
    <w:p w14:paraId="5DA3C1F4" w14:textId="77777777" w:rsidR="000D119D" w:rsidRDefault="000D119D" w:rsidP="00576552">
      <w:pPr>
        <w:spacing w:line="240" w:lineRule="auto"/>
        <w:jc w:val="both"/>
        <w:rPr>
          <w:rFonts w:ascii="Garamond" w:eastAsia="Garamond" w:hAnsi="Garamond" w:cs="Garamond"/>
          <w:sz w:val="24"/>
          <w:szCs w:val="24"/>
        </w:rPr>
      </w:pPr>
      <w:r>
        <w:rPr>
          <w:rFonts w:ascii="Garamond" w:eastAsia="Garamond" w:hAnsi="Garamond" w:cs="Garamond"/>
          <w:sz w:val="24"/>
          <w:szCs w:val="24"/>
        </w:rPr>
        <w:t>(2) Az emlékeztetőnek továbbá tartalmaznia kell mindazon felszólalások tartalmi kivonatát, amelyeknél ezt a felszólaló kérte. Az emlékeztetőt a levezető elnök által felkért személy készíti, és a levezető elnök hitelesíti. Az emlékeztetőket hét munkanapon belül ki kell küldeni a Küldöttgyűlés tagjai részére.</w:t>
      </w:r>
    </w:p>
    <w:p w14:paraId="6E54A79F" w14:textId="77777777" w:rsidR="000D119D" w:rsidRDefault="000D119D" w:rsidP="00576552">
      <w:pPr>
        <w:jc w:val="both"/>
        <w:rPr>
          <w:rFonts w:ascii="Garamond" w:eastAsia="Garamond" w:hAnsi="Garamond" w:cs="Garamond"/>
          <w:sz w:val="24"/>
          <w:szCs w:val="24"/>
        </w:rPr>
      </w:pPr>
    </w:p>
    <w:p w14:paraId="40AF73E0"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41. §</w:t>
      </w:r>
      <w:r>
        <w:rPr>
          <w:rFonts w:ascii="Garamond" w:eastAsia="Garamond" w:hAnsi="Garamond" w:cs="Garamond"/>
          <w:sz w:val="24"/>
          <w:szCs w:val="24"/>
        </w:rPr>
        <w:t xml:space="preserve"> (1) Az Ellenőrző bizottság operatív működéséről az Ellenőrző bizottság ügyrendje határoz.</w:t>
      </w:r>
    </w:p>
    <w:p w14:paraId="25FD2E9F" w14:textId="77777777" w:rsidR="000D119D" w:rsidRDefault="000D119D" w:rsidP="00576552">
      <w:pPr>
        <w:ind w:left="709"/>
        <w:jc w:val="both"/>
        <w:rPr>
          <w:rFonts w:ascii="Garamond" w:eastAsia="Garamond" w:hAnsi="Garamond" w:cs="Garamond"/>
          <w:sz w:val="24"/>
          <w:szCs w:val="24"/>
        </w:rPr>
      </w:pPr>
      <w:r>
        <w:rPr>
          <w:rFonts w:ascii="Garamond" w:eastAsia="Garamond" w:hAnsi="Garamond" w:cs="Garamond"/>
          <w:sz w:val="24"/>
          <w:szCs w:val="24"/>
        </w:rPr>
        <w:t>a) Ellenőrző bizottság ügyrendjét saját maga határozza meg és fogadja el.</w:t>
      </w:r>
    </w:p>
    <w:p w14:paraId="7CF23FDB"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Ellenőrző bizottság nem nyilvános elektronikus dokumentumainak és levelezésének hozzáférési jogait az Önkormányzat informatikai hátterét kezelő tisztségviselőnek úgy kell beállítani, hogy azokba betekintést senki ne nyerhessen, aki nem szavazati jogú tagja a bizottságnak.</w:t>
      </w:r>
    </w:p>
    <w:p w14:paraId="7488BA4D"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Az Ellenőrző bizottság működésképtelensége esetén a bizottság nem nyilvános</w:t>
      </w:r>
    </w:p>
    <w:p w14:paraId="3C602504"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 xml:space="preserve">a) materiális példányú dokumentumainak megőrzéséről az Önkormányzat elnökének kell gondoskodnia., amíg a Küldöttgyűlés új tag(okat) a bizottságba nem választ.  Ekkor ezeket az elnök köteles átadni a bizottság valamely tagjának. E dokumentumokat oly módon kell átadatni az elnöknek, hogy abba betekintést a lezárás egyértelmű megbontás nélkül senki ne nyerhessen; </w:t>
      </w:r>
    </w:p>
    <w:p w14:paraId="4F78ECD5"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 xml:space="preserve">b) elektronikus levelezését az Önkormányzat informatikai hátterét kezelő tisztségviselője úgy kell beállítsa, hogy az Önkormányzat elnöke kizárólag a </w:t>
      </w:r>
      <w:r>
        <w:rPr>
          <w:rFonts w:ascii="Garamond" w:eastAsia="Garamond" w:hAnsi="Garamond" w:cs="Garamond"/>
        </w:rPr>
        <w:t>b</w:t>
      </w:r>
      <w:r>
        <w:rPr>
          <w:rFonts w:ascii="Garamond" w:eastAsia="Garamond" w:hAnsi="Garamond" w:cs="Garamond"/>
          <w:sz w:val="24"/>
          <w:szCs w:val="24"/>
        </w:rPr>
        <w:t>izottság működésképtelensége ideje alatt érkező leveleket az kapja meg.</w:t>
      </w:r>
    </w:p>
    <w:p w14:paraId="6D22942C" w14:textId="77777777" w:rsidR="000D119D" w:rsidRDefault="000D119D" w:rsidP="000D119D">
      <w:pPr>
        <w:pStyle w:val="Cmsor3"/>
        <w:ind w:left="720" w:hanging="720"/>
        <w:rPr>
          <w:rFonts w:ascii="Garamond" w:eastAsia="Garamond" w:hAnsi="Garamond" w:cs="Garamond"/>
        </w:rPr>
      </w:pPr>
      <w:r>
        <w:rPr>
          <w:rFonts w:ascii="Garamond" w:eastAsia="Garamond" w:hAnsi="Garamond" w:cs="Garamond"/>
        </w:rPr>
        <w:t xml:space="preserve"> </w:t>
      </w:r>
      <w:bookmarkStart w:id="12" w:name="_Toc156263512"/>
      <w:r>
        <w:rPr>
          <w:rFonts w:ascii="Garamond" w:eastAsia="Garamond" w:hAnsi="Garamond" w:cs="Garamond"/>
        </w:rPr>
        <w:t>Az Önkormányzat Választási bizottsága</w:t>
      </w:r>
      <w:bookmarkEnd w:id="12"/>
    </w:p>
    <w:p w14:paraId="629B524B"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Választási bizottság feladat- és hatásköre</w:t>
      </w:r>
    </w:p>
    <w:p w14:paraId="7BB10041"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42. §</w:t>
      </w:r>
      <w:r>
        <w:rPr>
          <w:rFonts w:ascii="Garamond" w:eastAsia="Garamond" w:hAnsi="Garamond" w:cs="Garamond"/>
          <w:sz w:val="24"/>
          <w:szCs w:val="24"/>
        </w:rPr>
        <w:t xml:space="preserve"> (1) A Választási bizottság a Küldöttgyűlés felhatalmazása alapján az Önkormányzat választásainak szabályos lebonyolításáért és ellenőrzéséért felel. </w:t>
      </w:r>
    </w:p>
    <w:p w14:paraId="5063A4DD"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lastRenderedPageBreak/>
        <w:t>A Választási bizottság tagjai</w:t>
      </w:r>
    </w:p>
    <w:p w14:paraId="19B897D1"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43. §</w:t>
      </w:r>
      <w:r>
        <w:rPr>
          <w:rFonts w:ascii="Garamond" w:eastAsia="Garamond" w:hAnsi="Garamond" w:cs="Garamond"/>
          <w:sz w:val="24"/>
          <w:szCs w:val="24"/>
        </w:rPr>
        <w:t xml:space="preserve"> (1) A Küldöttgyűlés önkormányzati ciklusonként legalább háromtagú Választási bizottságot választ, kétharmados többséggel.</w:t>
      </w:r>
    </w:p>
    <w:p w14:paraId="59A4E51F"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 Választási bizottság tagjai nem indulhatnak a képviselő-választáson és az elnökválasztáson, erről megválasztásukat követő 8 munkanapon belül nyilatkozni kötelesek a Küldöttgyűlés felé. Amennyiben a nyilatkozat a megszabott időn belül nem történik meg, mandátumuk megszűnik.</w:t>
      </w:r>
    </w:p>
    <w:p w14:paraId="25F6B8F2"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 Választási bizottság tagjának mandátuma megszűnik továbbá</w:t>
      </w:r>
    </w:p>
    <w:p w14:paraId="0521D7DC"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 következő Választási bizottság megválasztásakor;</w:t>
      </w:r>
    </w:p>
    <w:p w14:paraId="7E62D262"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lemondással;</w:t>
      </w:r>
    </w:p>
    <w:p w14:paraId="302DF409"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önkormányzati tagságának megszűnésekor.</w:t>
      </w:r>
    </w:p>
    <w:p w14:paraId="6DF7CF9D"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(4) Amennyiben a Választási bizottság tagjainak száma három fő alá csökken, úgy a Küldöttgyűlés következő ülésén személyi kérdés keretében új tago(ka)t kell választani.</w:t>
      </w:r>
    </w:p>
    <w:p w14:paraId="56E4ABC6"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Választási bizottság működése</w:t>
      </w:r>
    </w:p>
    <w:p w14:paraId="1D9EC0F2"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44. §</w:t>
      </w:r>
      <w:r>
        <w:rPr>
          <w:rFonts w:ascii="Garamond" w:eastAsia="Garamond" w:hAnsi="Garamond" w:cs="Garamond"/>
          <w:sz w:val="24"/>
          <w:szCs w:val="24"/>
        </w:rPr>
        <w:t xml:space="preserve"> A Választási bizottság ülése határozatképes, ha azon a tagok több, mint fele jelen van.</w:t>
      </w:r>
    </w:p>
    <w:p w14:paraId="6E5CBA9C" w14:textId="77777777" w:rsidR="000D119D" w:rsidRDefault="000D119D" w:rsidP="00576552">
      <w:pPr>
        <w:jc w:val="both"/>
        <w:rPr>
          <w:rFonts w:ascii="Garamond" w:eastAsia="Garamond" w:hAnsi="Garamond" w:cs="Garamond"/>
          <w:sz w:val="24"/>
          <w:szCs w:val="24"/>
        </w:rPr>
      </w:pPr>
    </w:p>
    <w:p w14:paraId="766FE370"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45. §</w:t>
      </w:r>
      <w:r>
        <w:rPr>
          <w:rFonts w:ascii="Garamond" w:eastAsia="Garamond" w:hAnsi="Garamond" w:cs="Garamond"/>
          <w:sz w:val="24"/>
          <w:szCs w:val="24"/>
        </w:rPr>
        <w:t xml:space="preserve"> (1) A Választási bizottság üléseit a Választási bizottság elnöke hívja össze.</w:t>
      </w:r>
    </w:p>
    <w:p w14:paraId="3D7527C3"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 Választási bizottság összehívható a tagok egynegyedének írásban benyújtott kérésére. Ekkor a kérésben megjelölt helyszínre és időpontra kerül összehívásra az ülés. Az ülés összehívásáról az aláírók egyike köteles tájékoztatni a Választási bizottság tagjait.</w:t>
      </w:r>
    </w:p>
    <w:p w14:paraId="52834938"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 meghívókat az ülés előtt legalább tizenkét órával valamennyi tagnak és az Ellenőrző bizottságnak meg kell küldeni. A meghívónak tartalmaznia kell:</w:t>
      </w:r>
    </w:p>
    <w:p w14:paraId="119CB9F8" w14:textId="77777777" w:rsidR="000D119D" w:rsidRDefault="000D119D" w:rsidP="00576552">
      <w:pPr>
        <w:ind w:left="924" w:hanging="357"/>
        <w:jc w:val="both"/>
        <w:rPr>
          <w:rFonts w:ascii="Garamond" w:eastAsia="Garamond" w:hAnsi="Garamond" w:cs="Garamond"/>
          <w:sz w:val="24"/>
          <w:szCs w:val="24"/>
        </w:rPr>
      </w:pPr>
      <w:r>
        <w:rPr>
          <w:rFonts w:ascii="Garamond" w:eastAsia="Garamond" w:hAnsi="Garamond" w:cs="Garamond"/>
          <w:sz w:val="24"/>
          <w:szCs w:val="24"/>
        </w:rPr>
        <w:t>(a) az ülés helyét és időpontját,</w:t>
      </w:r>
    </w:p>
    <w:p w14:paraId="449723A7" w14:textId="77777777" w:rsidR="000D119D" w:rsidRDefault="000D119D" w:rsidP="00576552">
      <w:pPr>
        <w:ind w:left="927" w:hanging="360"/>
        <w:jc w:val="both"/>
        <w:rPr>
          <w:rFonts w:ascii="Garamond" w:eastAsia="Garamond" w:hAnsi="Garamond" w:cs="Garamond"/>
          <w:sz w:val="24"/>
          <w:szCs w:val="24"/>
        </w:rPr>
      </w:pPr>
      <w:r>
        <w:rPr>
          <w:rFonts w:ascii="Garamond" w:eastAsia="Garamond" w:hAnsi="Garamond" w:cs="Garamond"/>
          <w:sz w:val="24"/>
          <w:szCs w:val="24"/>
        </w:rPr>
        <w:t>(b) a javasolt napirendet.</w:t>
      </w:r>
    </w:p>
    <w:p w14:paraId="753F9F39"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(4) Rendkívüli esetben 2 órás határidővel is összehívható a Választási bizottság ülése. Ekkor a napirend elfogadása előtt a megjelent tagok egyszerű többséggel döntenek az ülés megtartásáról.</w:t>
      </w:r>
    </w:p>
    <w:p w14:paraId="24CC3A94" w14:textId="77777777" w:rsidR="000D119D" w:rsidRDefault="000D119D" w:rsidP="00576552">
      <w:pPr>
        <w:jc w:val="both"/>
        <w:rPr>
          <w:rFonts w:ascii="Garamond" w:eastAsia="Garamond" w:hAnsi="Garamond" w:cs="Garamond"/>
          <w:sz w:val="24"/>
          <w:szCs w:val="24"/>
        </w:rPr>
      </w:pPr>
    </w:p>
    <w:p w14:paraId="49F016C2"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46. §</w:t>
      </w:r>
      <w:r>
        <w:rPr>
          <w:rFonts w:ascii="Garamond" w:eastAsia="Garamond" w:hAnsi="Garamond" w:cs="Garamond"/>
          <w:sz w:val="24"/>
          <w:szCs w:val="24"/>
        </w:rPr>
        <w:t xml:space="preserve"> (1) A Választási bizottság ülései zártak.</w:t>
      </w:r>
    </w:p>
    <w:p w14:paraId="1AA5E5E6"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 Választási bizottság ülésein a választási bizottsági tagokon kívül az Ellenőrző bizottság azon tagjai vehetnek részt, akik nem képviselő- vagy elnökjelöltek.</w:t>
      </w:r>
    </w:p>
    <w:p w14:paraId="69715EBA" w14:textId="77777777" w:rsidR="000D119D" w:rsidRDefault="000D119D" w:rsidP="00576552">
      <w:pPr>
        <w:jc w:val="both"/>
        <w:rPr>
          <w:rFonts w:ascii="Garamond" w:eastAsia="Garamond" w:hAnsi="Garamond" w:cs="Garamond"/>
          <w:sz w:val="24"/>
          <w:szCs w:val="24"/>
        </w:rPr>
      </w:pPr>
    </w:p>
    <w:p w14:paraId="3D4BEBEC"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47. §</w:t>
      </w:r>
      <w:r>
        <w:rPr>
          <w:rFonts w:ascii="Garamond" w:eastAsia="Garamond" w:hAnsi="Garamond" w:cs="Garamond"/>
          <w:sz w:val="24"/>
          <w:szCs w:val="24"/>
        </w:rPr>
        <w:t xml:space="preserve"> (1) A Választási bizottság üléseiről emlékeztetőt kell készíteni. Az emlékeztetőnek tartalmaznia kell az ülés helyét és időpontját, a jelenléti ívet, a napirendi pontokat, a hozzászólókat, a hozott határozatok szövegét, és a szavazati arányokat.</w:t>
      </w:r>
    </w:p>
    <w:p w14:paraId="24A69B39"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lastRenderedPageBreak/>
        <w:t>(2) Az emlékeztetőnek továbbá tartalmaznia kell mindazon felszólalások tartalmi kivonatát, amelyeknél ezt a felszólaló kérte. Az emlékeztető készítőjéről a jelenlevők az ülés elején egyszerű többséggel határoznak. Az ülés emlékeztetői nyilvánosak, az Önkormányzat honlapján közzé kell tenni 3 munkanapon belül.</w:t>
      </w:r>
    </w:p>
    <w:p w14:paraId="269D8F0F" w14:textId="77777777" w:rsidR="000D119D" w:rsidRDefault="000D119D" w:rsidP="00576552">
      <w:pPr>
        <w:jc w:val="both"/>
        <w:rPr>
          <w:rFonts w:ascii="Garamond" w:eastAsia="Garamond" w:hAnsi="Garamond" w:cs="Garamond"/>
          <w:sz w:val="24"/>
          <w:szCs w:val="24"/>
        </w:rPr>
      </w:pPr>
    </w:p>
    <w:p w14:paraId="0585F284"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48. §</w:t>
      </w:r>
      <w:r>
        <w:rPr>
          <w:rFonts w:ascii="Garamond" w:eastAsia="Garamond" w:hAnsi="Garamond" w:cs="Garamond"/>
          <w:sz w:val="24"/>
          <w:szCs w:val="24"/>
        </w:rPr>
        <w:t xml:space="preserve"> (1) A Választási bizottság operatív működéséről a Választási bizottság ügyrendje határoz.</w:t>
      </w:r>
    </w:p>
    <w:p w14:paraId="7EB5710A"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 xml:space="preserve">(2) A Választási bizottság működésképtelensége esetén a Választási bizottság nem nyilvános </w:t>
      </w:r>
    </w:p>
    <w:p w14:paraId="11BE8A97"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materiális dokumentumait, levelezését az Ellenőrző bizottság elnökének kell magához vennie és megőriznie, amíg a Választási bizottság új elnökét meg nem választják;</w:t>
      </w:r>
    </w:p>
    <w:p w14:paraId="55D7835E"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elektronikus dokumentumainak és levelezésének hozzáférését Önkormányzat informatikai hátterét kezelő tisztségviselője úgy kell beállítsa, hogy a Választási bizottság működésképtelenségének idejére az Ellenőrző bizottság elnökét kivéve más azokba betekintést ne nyerhessen.</w:t>
      </w:r>
    </w:p>
    <w:p w14:paraId="47D7960C" w14:textId="77777777" w:rsidR="000D119D" w:rsidRDefault="000D119D" w:rsidP="000D119D">
      <w:pPr>
        <w:pStyle w:val="Cmsor3"/>
        <w:ind w:left="720" w:hanging="720"/>
        <w:rPr>
          <w:rFonts w:ascii="Garamond" w:eastAsia="Garamond" w:hAnsi="Garamond" w:cs="Garamond"/>
        </w:rPr>
      </w:pPr>
      <w:bookmarkStart w:id="13" w:name="_Toc156263513"/>
      <w:r>
        <w:rPr>
          <w:rFonts w:ascii="Garamond" w:eastAsia="Garamond" w:hAnsi="Garamond" w:cs="Garamond"/>
        </w:rPr>
        <w:t>Az Önkormányzat tisztségviselői</w:t>
      </w:r>
      <w:bookmarkEnd w:id="13"/>
    </w:p>
    <w:p w14:paraId="34A42F97"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49. §</w:t>
      </w:r>
      <w:r>
        <w:rPr>
          <w:rFonts w:ascii="Garamond" w:eastAsia="Garamond" w:hAnsi="Garamond" w:cs="Garamond"/>
          <w:sz w:val="24"/>
          <w:szCs w:val="24"/>
        </w:rPr>
        <w:t xml:space="preserve"> (1) Az Önkormányzat tisztségviselői:</w:t>
      </w:r>
    </w:p>
    <w:p w14:paraId="19C2768B"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az Önkormányzat elnöke;</w:t>
      </w:r>
    </w:p>
    <w:p w14:paraId="544A7F4C"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 xml:space="preserve">b) az Önkormányzat elnökhelyettese; </w:t>
      </w:r>
    </w:p>
    <w:p w14:paraId="4902676B"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a szakterületi koordinátorok;</w:t>
      </w:r>
    </w:p>
    <w:p w14:paraId="7C46416B"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d) az Ellenőrző bizottság tagjai;</w:t>
      </w:r>
    </w:p>
    <w:p w14:paraId="2E48A600"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e) azok, akik az elnök vagy a küldöttgyűlés által kiírt tisztségviselői pályázatok által nevesített pozíciók valamelyikére megválasztásra kerülnek.</w:t>
      </w:r>
    </w:p>
    <w:p w14:paraId="341518DB"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Tisztségviselői megbízatás pályázás vagy az elnökhelyettes esetén kinevezés útján nyerhető el.</w:t>
      </w:r>
    </w:p>
    <w:p w14:paraId="28674EA5"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Pályázatot – az elnök az elnökhelyettes, a szakterületi koordinátorok és az Ellenőrző bizottság tagjai kivételével – az elnök vagy a Küldöttgyűlés írhat ki a 63. § rendelkezései alapján.</w:t>
      </w:r>
    </w:p>
    <w:p w14:paraId="1E40D58D"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Az Önkormányzat elnöke</w:t>
      </w:r>
    </w:p>
    <w:p w14:paraId="384D523F"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t>50. §</w:t>
      </w:r>
      <w:r>
        <w:rPr>
          <w:rFonts w:ascii="Garamond" w:eastAsia="Garamond" w:hAnsi="Garamond" w:cs="Garamond"/>
          <w:sz w:val="24"/>
          <w:szCs w:val="24"/>
        </w:rPr>
        <w:t xml:space="preserve"> (1) Az elnök vezeti és képviseli az Önkormányzatot.</w:t>
      </w:r>
    </w:p>
    <w:p w14:paraId="0959146E"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elnök általános utasítási joggal rendelkezik az – az Ellenőrző bizottság tagjait leszámítva – az Önkormányzat tisztségviselői tekintetében.</w:t>
      </w:r>
    </w:p>
    <w:p w14:paraId="397175C3"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Az elnök jogosult képviselni az Önkormányzatot minden olyan testületben, ahova az Alapszabály vagy az Önkormányzat valamely döntéshozó testülete mást nem delegál.</w:t>
      </w:r>
    </w:p>
    <w:p w14:paraId="50BF7D59"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(4) Az elnököt saját tagjai közül az Önkormányzat aktív státuszú tagjai választják és hívják vissza.</w:t>
      </w:r>
    </w:p>
    <w:p w14:paraId="5D38B26C"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(5) Az elnök nem állhat közalkalmazotti jogviszonyban az Egyetemmel. Amennyiben az fennáll, köteles azt megválasztásától számítva 21 napon belül megszüntetni.</w:t>
      </w:r>
    </w:p>
    <w:p w14:paraId="6321B312" w14:textId="77777777" w:rsidR="000D119D" w:rsidRDefault="000D119D" w:rsidP="00576552">
      <w:pPr>
        <w:jc w:val="both"/>
        <w:rPr>
          <w:rFonts w:ascii="Garamond" w:eastAsia="Garamond" w:hAnsi="Garamond" w:cs="Garamond"/>
          <w:sz w:val="24"/>
          <w:szCs w:val="24"/>
        </w:rPr>
      </w:pPr>
    </w:p>
    <w:p w14:paraId="1EDFB194" w14:textId="77777777" w:rsidR="000D119D" w:rsidRDefault="000D119D" w:rsidP="00576552">
      <w:pPr>
        <w:jc w:val="both"/>
        <w:rPr>
          <w:rFonts w:ascii="Garamond" w:eastAsia="Garamond" w:hAnsi="Garamond" w:cs="Garamond"/>
          <w:sz w:val="24"/>
          <w:szCs w:val="24"/>
        </w:rPr>
      </w:pPr>
      <w:r>
        <w:rPr>
          <w:rFonts w:ascii="Garamond" w:eastAsia="Garamond" w:hAnsi="Garamond" w:cs="Garamond"/>
          <w:b/>
          <w:sz w:val="24"/>
          <w:szCs w:val="24"/>
        </w:rPr>
        <w:lastRenderedPageBreak/>
        <w:t>51. §</w:t>
      </w:r>
      <w:r>
        <w:rPr>
          <w:rFonts w:ascii="Garamond" w:eastAsia="Garamond" w:hAnsi="Garamond" w:cs="Garamond"/>
          <w:sz w:val="24"/>
          <w:szCs w:val="24"/>
        </w:rPr>
        <w:t xml:space="preserve"> (1) Az elnök feladata</w:t>
      </w:r>
    </w:p>
    <w:p w14:paraId="06AC2DCC"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a kari hallgatói érdekképviselet irányítása;</w:t>
      </w:r>
    </w:p>
    <w:p w14:paraId="166592F9"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a Küldöttgyűlés és a Választmány munkájának koordinálása;</w:t>
      </w:r>
    </w:p>
    <w:p w14:paraId="51C42635"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az Önkormányzat képviselete kari, egyetemi és országos testületekben, fórumokon, valamint rendezvényeken.</w:t>
      </w:r>
    </w:p>
    <w:p w14:paraId="6CFAB198"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(2) Az elnök tisztsége alapján tagja</w:t>
      </w:r>
    </w:p>
    <w:p w14:paraId="687BF519"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Szenátusnak;</w:t>
      </w:r>
    </w:p>
    <w:p w14:paraId="7676BB09"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Kari Tanácsnak;</w:t>
      </w:r>
    </w:p>
    <w:p w14:paraId="43F24B3F"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a Dékáni Tanácsnak;</w:t>
      </w:r>
    </w:p>
    <w:p w14:paraId="413D76D8"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 xml:space="preserve">d) az </w:t>
      </w:r>
      <w:r>
        <w:rPr>
          <w:rFonts w:ascii="Garamond" w:eastAsia="Garamond" w:hAnsi="Garamond" w:cs="Garamond"/>
          <w:smallCaps/>
          <w:sz w:val="24"/>
          <w:szCs w:val="24"/>
        </w:rPr>
        <w:t xml:space="preserve">elte hök </w:t>
      </w:r>
      <w:r>
        <w:rPr>
          <w:rFonts w:ascii="Garamond" w:eastAsia="Garamond" w:hAnsi="Garamond" w:cs="Garamond"/>
          <w:sz w:val="24"/>
          <w:szCs w:val="24"/>
        </w:rPr>
        <w:t>Küldöttgyűlésének;</w:t>
      </w:r>
    </w:p>
    <w:p w14:paraId="6E0516D4"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 xml:space="preserve">e) az </w:t>
      </w:r>
      <w:r>
        <w:rPr>
          <w:rFonts w:ascii="Garamond" w:eastAsia="Garamond" w:hAnsi="Garamond" w:cs="Garamond"/>
          <w:smallCaps/>
          <w:sz w:val="24"/>
          <w:szCs w:val="24"/>
        </w:rPr>
        <w:t xml:space="preserve">elte hök </w:t>
      </w:r>
      <w:r>
        <w:rPr>
          <w:rFonts w:ascii="Garamond" w:eastAsia="Garamond" w:hAnsi="Garamond" w:cs="Garamond"/>
          <w:sz w:val="24"/>
          <w:szCs w:val="24"/>
        </w:rPr>
        <w:t>Elnökségének;</w:t>
      </w:r>
    </w:p>
    <w:p w14:paraId="5449C577"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f) az Önkormányzat Küldöttgyűlésének;</w:t>
      </w:r>
    </w:p>
    <w:p w14:paraId="2D294936"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g) az Önkormányzat Választmányának.</w:t>
      </w:r>
    </w:p>
    <w:p w14:paraId="23EA746F"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(3) Megválasztásával az Önkormányzat az alábbi testületekbe jelöli:</w:t>
      </w:r>
    </w:p>
    <w:p w14:paraId="74819BAA"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Kari Hallgatói Fegyelmi Testület;</w:t>
      </w:r>
    </w:p>
    <w:p w14:paraId="2B3DC4B1"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Kari Költségvetési Bizottság;</w:t>
      </w:r>
    </w:p>
    <w:p w14:paraId="7BAF7E8F"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Kari Jegyzetbizottság.</w:t>
      </w:r>
    </w:p>
    <w:p w14:paraId="16972000"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(4) Az elnök tisztsége alapján az Önkormányzat lapjának felelős kiadója.</w:t>
      </w:r>
    </w:p>
    <w:p w14:paraId="3EB350C7"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(5) Az elnök megbízatása megszűnik:</w:t>
      </w:r>
    </w:p>
    <w:p w14:paraId="002EC5A7"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a) önkormányzati tagságának megszűnése esetén;</w:t>
      </w:r>
    </w:p>
    <w:p w14:paraId="1D61459A"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b) lemondással;</w:t>
      </w:r>
    </w:p>
    <w:p w14:paraId="37B7E5B0"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c) mandátumba kerülését követő önkormányzati ciklusra eső őszi szorgalmi időszak első hetét megelőző hét első napján;</w:t>
      </w:r>
    </w:p>
    <w:p w14:paraId="24F35067"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d) ha jogszabályban, jelen Alapszabályban vagy egyéb egyetemi szabályzatban foglalt összeférhetetlenség megszüntetésére rendelkezésre álló időn belül nem szünteti meg az összeférhetetlenség okát;</w:t>
      </w:r>
    </w:p>
    <w:p w14:paraId="2560537D" w14:textId="77777777" w:rsidR="000D119D" w:rsidRDefault="000D119D" w:rsidP="00576552">
      <w:pPr>
        <w:ind w:left="567"/>
        <w:jc w:val="both"/>
        <w:rPr>
          <w:rFonts w:ascii="Garamond" w:eastAsia="Garamond" w:hAnsi="Garamond" w:cs="Garamond"/>
          <w:sz w:val="24"/>
          <w:szCs w:val="24"/>
        </w:rPr>
      </w:pPr>
      <w:r>
        <w:rPr>
          <w:rFonts w:ascii="Garamond" w:eastAsia="Garamond" w:hAnsi="Garamond" w:cs="Garamond"/>
          <w:sz w:val="24"/>
          <w:szCs w:val="24"/>
        </w:rPr>
        <w:t>e) visszahívással.</w:t>
      </w:r>
    </w:p>
    <w:p w14:paraId="7B6FB49A"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(6) Az elnököt akadályoztatása esetén az elnökhelyettes helyettesíti, amennyiben jogszabály vagy egyéb egyetemi szabályzat ettől eltérően nem rendelkezik.</w:t>
      </w:r>
    </w:p>
    <w:p w14:paraId="0770821E" w14:textId="77777777" w:rsidR="000D119D" w:rsidRDefault="000D119D" w:rsidP="00576552">
      <w:pPr>
        <w:jc w:val="both"/>
        <w:rPr>
          <w:rFonts w:ascii="Garamond" w:eastAsia="Garamond" w:hAnsi="Garamond" w:cs="Garamond"/>
          <w:sz w:val="24"/>
          <w:szCs w:val="24"/>
        </w:rPr>
      </w:pPr>
      <w:r>
        <w:rPr>
          <w:rFonts w:ascii="Garamond" w:eastAsia="Garamond" w:hAnsi="Garamond" w:cs="Garamond"/>
          <w:sz w:val="24"/>
          <w:szCs w:val="24"/>
        </w:rPr>
        <w:t>(7) A lemondást a Küldöttgyűlés számára szóban vagy saját kezűleg aláírt írásos nyilatkozattal kell megerősíteni.</w:t>
      </w:r>
    </w:p>
    <w:p w14:paraId="023C6A48"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lastRenderedPageBreak/>
        <w:t>Az Önkormányzat elnökhelyettese</w:t>
      </w:r>
    </w:p>
    <w:p w14:paraId="62C5F42B" w14:textId="77777777" w:rsidR="000D119D" w:rsidRDefault="000D119D" w:rsidP="00513865">
      <w:pPr>
        <w:jc w:val="both"/>
        <w:rPr>
          <w:rFonts w:ascii="Garamond" w:eastAsia="Garamond" w:hAnsi="Garamond" w:cs="Garamond"/>
          <w:sz w:val="24"/>
          <w:szCs w:val="24"/>
        </w:rPr>
      </w:pPr>
      <w:r>
        <w:rPr>
          <w:rFonts w:ascii="Garamond" w:eastAsia="Garamond" w:hAnsi="Garamond" w:cs="Garamond"/>
          <w:b/>
          <w:sz w:val="24"/>
          <w:szCs w:val="24"/>
        </w:rPr>
        <w:t>52. §</w:t>
      </w:r>
      <w:r>
        <w:rPr>
          <w:rFonts w:ascii="Garamond" w:eastAsia="Garamond" w:hAnsi="Garamond" w:cs="Garamond"/>
          <w:sz w:val="24"/>
          <w:szCs w:val="24"/>
        </w:rPr>
        <w:t xml:space="preserve"> (1) Az elnök munkáját elnökhelyettes segíti. Az elnökhelyettes részt vesz az Önkormányzat munkájának koordinálásában.</w:t>
      </w:r>
    </w:p>
    <w:p w14:paraId="5F34EF50"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(2) Az elnökhelyettes feladata</w:t>
      </w:r>
    </w:p>
    <w:p w14:paraId="0CCDAACE"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a) szervezni és összehangolni a tisztségviselők tevékenységét;</w:t>
      </w:r>
    </w:p>
    <w:p w14:paraId="491E530A"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b) folyamatosan figyelemmel kísérni a Választmány és Küldöttgyűlés munkáját;</w:t>
      </w:r>
    </w:p>
    <w:p w14:paraId="2B6474EF"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c) összehívni és vezetni a tisztségviselői üléseket;</w:t>
      </w:r>
    </w:p>
    <w:p w14:paraId="47E6C78B"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d) szervezni és koordinálni a hallgatói képviselőknek és tisztségviselőknek az érdekképviseleti munkára vonatkozó továbbképzését, érdeklődő hallgatók számára az Önkormányzat érdekképviseleti munkájáról való tájékoztatás, valamint segíteni az érdeklődő hallgatók érdekképviseleti munkába történő bekapcsolódását.</w:t>
      </w:r>
    </w:p>
    <w:p w14:paraId="7B820DB6"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(3) Az elnökhelyettes nem állhat közalkalmazotti jogviszonyban az Egyetemmel. Amennyiben az fennáll, köteles azt 21 napon belül megszüntetni.</w:t>
      </w:r>
    </w:p>
    <w:p w14:paraId="475506BD"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(4) Az elnökhelyettes nem töltheti be az Alapítvány elnöki vagy titkári pozícióját.</w:t>
      </w:r>
    </w:p>
    <w:p w14:paraId="23F051CF" w14:textId="77777777" w:rsidR="000D119D" w:rsidRDefault="000D119D" w:rsidP="00513865">
      <w:pPr>
        <w:jc w:val="both"/>
        <w:rPr>
          <w:rFonts w:ascii="Garamond" w:eastAsia="Garamond" w:hAnsi="Garamond" w:cs="Garamond"/>
          <w:sz w:val="24"/>
          <w:szCs w:val="24"/>
        </w:rPr>
      </w:pPr>
    </w:p>
    <w:p w14:paraId="557F412C" w14:textId="77777777" w:rsidR="000D119D" w:rsidRDefault="000D119D" w:rsidP="00513865">
      <w:pPr>
        <w:jc w:val="both"/>
        <w:rPr>
          <w:rFonts w:ascii="Garamond" w:eastAsia="Garamond" w:hAnsi="Garamond" w:cs="Garamond"/>
          <w:sz w:val="24"/>
          <w:szCs w:val="24"/>
        </w:rPr>
      </w:pPr>
      <w:r>
        <w:rPr>
          <w:rFonts w:ascii="Garamond" w:eastAsia="Garamond" w:hAnsi="Garamond" w:cs="Garamond"/>
          <w:b/>
          <w:sz w:val="24"/>
          <w:szCs w:val="24"/>
        </w:rPr>
        <w:t>53. §</w:t>
      </w:r>
      <w:r>
        <w:rPr>
          <w:rFonts w:ascii="Garamond" w:eastAsia="Garamond" w:hAnsi="Garamond" w:cs="Garamond"/>
          <w:sz w:val="24"/>
          <w:szCs w:val="24"/>
        </w:rPr>
        <w:t xml:space="preserve"> (1) Az elnökhelyettes megbízatása az elnök által történő kinevezésével veszi kezdetét. Amennyiben az elnökhelyettes személye változik, az elnöki ciklus közben, az elnökhelyettes személyét jóvá kell hagynia a Küldöttgyűlésnek kétharmados többséggel; az új elnökhelyettes megbízatása e jóváhagyással veszi kezdetét.</w:t>
      </w:r>
    </w:p>
    <w:p w14:paraId="0DF4200F"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(2) Az elnökhelyettes tisztsége alapján tagja a Választmánynak.</w:t>
      </w:r>
    </w:p>
    <w:p w14:paraId="697EA894"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(3) Az elnökhelyettes megbízatása megszűnik</w:t>
      </w:r>
    </w:p>
    <w:p w14:paraId="3B161A65"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a) önkormányzati tagságának megszűnése esetén;</w:t>
      </w:r>
    </w:p>
    <w:p w14:paraId="59FF6C5B"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b) lemondással;</w:t>
      </w:r>
    </w:p>
    <w:p w14:paraId="36ECCCD4"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c) mandátumba kerülését követő önkormányzati ciklusra eső őszi szorgalmi időszak első hetét megelőző hét első napján;</w:t>
      </w:r>
    </w:p>
    <w:p w14:paraId="357ABED4"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d) ha jogszabályban, jelen Alapszabályban vagy egyéb egyetemi szabályzatban foglalt összeférhetetlenség megszüntetésére rendelkezésre álló időn belül nem szünteti meg az összeférhetetlenség okát;</w:t>
      </w:r>
    </w:p>
    <w:p w14:paraId="40F78E60"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e) ha az elnök visszavonja megbízatását;</w:t>
      </w:r>
    </w:p>
    <w:p w14:paraId="741DDE06"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f) ha az elnök megbízatása megszűnik.</w:t>
      </w:r>
    </w:p>
    <w:p w14:paraId="38DB94A0"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(4) A lemondást a Küldöttgyűlés számára szóban vagy saját kezűleg aláírt írásos nyilatkozattal kell megerősíteni.</w:t>
      </w:r>
    </w:p>
    <w:p w14:paraId="5AE18F1F"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Az elnök választása</w:t>
      </w:r>
    </w:p>
    <w:p w14:paraId="1A3C7FAA" w14:textId="77777777" w:rsidR="000D119D" w:rsidRDefault="000D119D" w:rsidP="00513865">
      <w:pPr>
        <w:jc w:val="both"/>
        <w:rPr>
          <w:rFonts w:ascii="Garamond" w:eastAsia="Garamond" w:hAnsi="Garamond" w:cs="Garamond"/>
          <w:sz w:val="24"/>
          <w:szCs w:val="24"/>
        </w:rPr>
      </w:pPr>
      <w:r>
        <w:rPr>
          <w:rFonts w:ascii="Garamond" w:eastAsia="Garamond" w:hAnsi="Garamond" w:cs="Garamond"/>
          <w:b/>
          <w:sz w:val="24"/>
          <w:szCs w:val="24"/>
        </w:rPr>
        <w:t>54</w:t>
      </w:r>
      <w:r w:rsidRPr="009F6B7D">
        <w:rPr>
          <w:rFonts w:ascii="Garamond" w:eastAsia="Garamond" w:hAnsi="Garamond" w:cs="Garamond"/>
          <w:b/>
          <w:sz w:val="24"/>
          <w:szCs w:val="24"/>
        </w:rPr>
        <w:t>.</w:t>
      </w:r>
      <w:r>
        <w:rPr>
          <w:rFonts w:ascii="Garamond" w:eastAsia="Garamond" w:hAnsi="Garamond" w:cs="Garamond"/>
          <w:b/>
          <w:sz w:val="24"/>
          <w:szCs w:val="24"/>
        </w:rPr>
        <w:t xml:space="preserve"> </w:t>
      </w:r>
      <w:r w:rsidRPr="009F6B7D">
        <w:rPr>
          <w:rFonts w:ascii="Garamond" w:eastAsia="Garamond" w:hAnsi="Garamond" w:cs="Garamond"/>
          <w:b/>
          <w:sz w:val="24"/>
          <w:szCs w:val="24"/>
        </w:rPr>
        <w:t>§</w:t>
      </w:r>
      <w:r w:rsidRPr="009F6B7D">
        <w:rPr>
          <w:rFonts w:ascii="Garamond" w:eastAsia="Garamond" w:hAnsi="Garamond" w:cs="Garamond"/>
          <w:sz w:val="24"/>
          <w:szCs w:val="24"/>
        </w:rPr>
        <w:t xml:space="preserve"> (1) Az elnököt az Önkormányzat tagjai közvetlenül választják maguk közül.</w:t>
      </w:r>
    </w:p>
    <w:p w14:paraId="1DFA69B6" w14:textId="77777777" w:rsidR="000D119D" w:rsidRDefault="000D119D" w:rsidP="00513865">
      <w:pPr>
        <w:jc w:val="both"/>
        <w:rPr>
          <w:rFonts w:ascii="Garamond" w:eastAsia="Garamond" w:hAnsi="Garamond" w:cs="Garamond"/>
          <w:bCs/>
          <w:sz w:val="24"/>
          <w:szCs w:val="24"/>
        </w:rPr>
      </w:pPr>
      <w:r w:rsidRPr="009F6B7D">
        <w:rPr>
          <w:rFonts w:ascii="Garamond" w:eastAsia="Garamond" w:hAnsi="Garamond" w:cs="Garamond"/>
          <w:bCs/>
          <w:sz w:val="24"/>
          <w:szCs w:val="24"/>
        </w:rPr>
        <w:lastRenderedPageBreak/>
        <w:t xml:space="preserve">(2) </w:t>
      </w:r>
      <w:r>
        <w:rPr>
          <w:rFonts w:ascii="Garamond" w:eastAsia="Garamond" w:hAnsi="Garamond" w:cs="Garamond"/>
          <w:bCs/>
          <w:sz w:val="24"/>
          <w:szCs w:val="24"/>
        </w:rPr>
        <w:t>Az elnökválasztást a Választási bizottság írja ki és bonyolítja le.</w:t>
      </w:r>
    </w:p>
    <w:p w14:paraId="2AB63380" w14:textId="77777777" w:rsidR="000D119D" w:rsidRDefault="000D119D" w:rsidP="00513865">
      <w:pPr>
        <w:jc w:val="both"/>
        <w:rPr>
          <w:rFonts w:ascii="Garamond" w:eastAsia="Garamond" w:hAnsi="Garamond" w:cs="Garamond"/>
          <w:bCs/>
          <w:sz w:val="24"/>
          <w:szCs w:val="24"/>
        </w:rPr>
      </w:pPr>
      <w:r>
        <w:rPr>
          <w:rFonts w:ascii="Garamond" w:eastAsia="Garamond" w:hAnsi="Garamond" w:cs="Garamond"/>
          <w:bCs/>
          <w:sz w:val="24"/>
          <w:szCs w:val="24"/>
        </w:rPr>
        <w:t>(3) A kiírásnak tartalmaznia kell:</w:t>
      </w:r>
    </w:p>
    <w:p w14:paraId="2AE27ACF" w14:textId="77777777" w:rsidR="000D119D" w:rsidRDefault="000D119D" w:rsidP="00513865">
      <w:pPr>
        <w:ind w:left="360"/>
        <w:jc w:val="both"/>
        <w:rPr>
          <w:rFonts w:ascii="Garamond" w:eastAsia="Garamond" w:hAnsi="Garamond" w:cs="Garamond"/>
          <w:bCs/>
          <w:sz w:val="24"/>
          <w:szCs w:val="24"/>
        </w:rPr>
      </w:pPr>
      <w:r>
        <w:rPr>
          <w:rFonts w:ascii="Garamond" w:eastAsia="Garamond" w:hAnsi="Garamond" w:cs="Garamond"/>
          <w:bCs/>
          <w:sz w:val="24"/>
          <w:szCs w:val="24"/>
        </w:rPr>
        <w:t>a) a jelölés módját és határidejét,</w:t>
      </w:r>
    </w:p>
    <w:p w14:paraId="4D8E31B6" w14:textId="77777777" w:rsidR="000D119D" w:rsidRDefault="000D119D" w:rsidP="00513865">
      <w:pPr>
        <w:ind w:left="360"/>
        <w:jc w:val="both"/>
        <w:rPr>
          <w:rFonts w:ascii="Garamond" w:eastAsia="Garamond" w:hAnsi="Garamond" w:cs="Garamond"/>
          <w:bCs/>
          <w:sz w:val="24"/>
          <w:szCs w:val="24"/>
        </w:rPr>
      </w:pPr>
      <w:r>
        <w:rPr>
          <w:rFonts w:ascii="Garamond" w:eastAsia="Garamond" w:hAnsi="Garamond" w:cs="Garamond"/>
          <w:bCs/>
          <w:sz w:val="24"/>
          <w:szCs w:val="24"/>
        </w:rPr>
        <w:t>b) a szavazás módját és idejét,</w:t>
      </w:r>
    </w:p>
    <w:p w14:paraId="6315FD24" w14:textId="77777777" w:rsidR="000D119D" w:rsidRDefault="000D119D" w:rsidP="00513865">
      <w:pPr>
        <w:ind w:left="360"/>
        <w:jc w:val="both"/>
        <w:rPr>
          <w:rFonts w:ascii="Garamond" w:eastAsia="Garamond" w:hAnsi="Garamond" w:cs="Garamond"/>
          <w:bCs/>
          <w:sz w:val="24"/>
          <w:szCs w:val="24"/>
        </w:rPr>
      </w:pPr>
      <w:r>
        <w:rPr>
          <w:rFonts w:ascii="Garamond" w:eastAsia="Garamond" w:hAnsi="Garamond" w:cs="Garamond"/>
          <w:bCs/>
          <w:sz w:val="24"/>
          <w:szCs w:val="24"/>
        </w:rPr>
        <w:t>c) a pályázatra vonatkozó formai követelményeket, melyet a Választási bizottság határoz meg,</w:t>
      </w:r>
    </w:p>
    <w:p w14:paraId="5D9D28BD" w14:textId="77777777" w:rsidR="000D119D" w:rsidRDefault="000D119D" w:rsidP="00513865">
      <w:pPr>
        <w:ind w:left="360"/>
        <w:jc w:val="both"/>
        <w:rPr>
          <w:rFonts w:ascii="Garamond" w:eastAsia="Garamond" w:hAnsi="Garamond" w:cs="Garamond"/>
          <w:bCs/>
          <w:sz w:val="24"/>
          <w:szCs w:val="24"/>
        </w:rPr>
      </w:pPr>
      <w:r>
        <w:rPr>
          <w:rFonts w:ascii="Garamond" w:eastAsia="Garamond" w:hAnsi="Garamond" w:cs="Garamond"/>
          <w:bCs/>
          <w:sz w:val="24"/>
          <w:szCs w:val="24"/>
        </w:rPr>
        <w:t>d) a jelöltséghez szükséges hallgatói aláírások számát.</w:t>
      </w:r>
    </w:p>
    <w:p w14:paraId="7130D29E" w14:textId="77777777" w:rsidR="000D119D" w:rsidRDefault="000D119D" w:rsidP="00513865">
      <w:pPr>
        <w:jc w:val="both"/>
        <w:rPr>
          <w:rFonts w:ascii="Garamond" w:eastAsia="Garamond" w:hAnsi="Garamond" w:cs="Garamond"/>
          <w:sz w:val="24"/>
          <w:szCs w:val="24"/>
        </w:rPr>
      </w:pPr>
      <w:r w:rsidRPr="0C2B7DA0">
        <w:rPr>
          <w:rFonts w:ascii="Garamond" w:eastAsia="Garamond" w:hAnsi="Garamond" w:cs="Garamond"/>
          <w:sz w:val="24"/>
          <w:szCs w:val="24"/>
        </w:rPr>
        <w:t xml:space="preserve">(4) A választást ki kell írni </w:t>
      </w:r>
    </w:p>
    <w:p w14:paraId="790CF02E" w14:textId="77777777" w:rsidR="000D119D" w:rsidRDefault="000D119D" w:rsidP="00513865">
      <w:pPr>
        <w:ind w:left="360"/>
        <w:jc w:val="both"/>
        <w:rPr>
          <w:rFonts w:ascii="Garamond" w:eastAsia="Garamond" w:hAnsi="Garamond" w:cs="Garamond"/>
          <w:sz w:val="24"/>
          <w:szCs w:val="24"/>
        </w:rPr>
      </w:pPr>
      <w:r w:rsidRPr="0C2B7DA0">
        <w:rPr>
          <w:rFonts w:ascii="Garamond" w:eastAsia="Garamond" w:hAnsi="Garamond" w:cs="Garamond"/>
          <w:sz w:val="24"/>
          <w:szCs w:val="24"/>
        </w:rPr>
        <w:t xml:space="preserve">a) </w:t>
      </w:r>
      <w:r>
        <w:rPr>
          <w:rFonts w:ascii="Garamond" w:eastAsia="Garamond" w:hAnsi="Garamond" w:cs="Garamond"/>
          <w:sz w:val="24"/>
          <w:szCs w:val="24"/>
        </w:rPr>
        <w:t>a tavaszi szorgami időszak harmadik hétfőjén</w:t>
      </w:r>
      <w:r w:rsidRPr="0C2B7DA0">
        <w:rPr>
          <w:rFonts w:ascii="Garamond" w:eastAsia="Garamond" w:hAnsi="Garamond" w:cs="Garamond"/>
          <w:sz w:val="24"/>
          <w:szCs w:val="24"/>
        </w:rPr>
        <w:t xml:space="preserve">, vagy az azt </w:t>
      </w:r>
      <w:r>
        <w:rPr>
          <w:rFonts w:ascii="Garamond" w:eastAsia="Garamond" w:hAnsi="Garamond" w:cs="Garamond"/>
          <w:sz w:val="24"/>
          <w:szCs w:val="24"/>
        </w:rPr>
        <w:t xml:space="preserve">követő munkanapon </w:t>
      </w:r>
      <w:r w:rsidRPr="0C2B7DA0">
        <w:rPr>
          <w:rFonts w:ascii="Garamond" w:eastAsia="Garamond" w:hAnsi="Garamond" w:cs="Garamond"/>
          <w:sz w:val="24"/>
          <w:szCs w:val="24"/>
        </w:rPr>
        <w:t>belül;</w:t>
      </w:r>
    </w:p>
    <w:p w14:paraId="00670D6D" w14:textId="77777777" w:rsidR="000D119D" w:rsidRDefault="000D119D" w:rsidP="00513865">
      <w:pPr>
        <w:ind w:left="360"/>
        <w:jc w:val="both"/>
        <w:rPr>
          <w:rFonts w:ascii="Garamond" w:eastAsia="Garamond" w:hAnsi="Garamond" w:cs="Garamond"/>
          <w:sz w:val="24"/>
          <w:szCs w:val="24"/>
        </w:rPr>
      </w:pPr>
      <w:r w:rsidRPr="0C2B7DA0">
        <w:rPr>
          <w:rFonts w:ascii="Garamond" w:eastAsia="Garamond" w:hAnsi="Garamond" w:cs="Garamond"/>
          <w:sz w:val="24"/>
          <w:szCs w:val="24"/>
        </w:rPr>
        <w:t>b) 5 munkanapon belül</w:t>
      </w:r>
    </w:p>
    <w:p w14:paraId="0C7AB3B1" w14:textId="77777777" w:rsidR="000D119D" w:rsidRDefault="000D119D" w:rsidP="00513865">
      <w:pPr>
        <w:ind w:left="360" w:firstLine="708"/>
        <w:jc w:val="both"/>
        <w:rPr>
          <w:rFonts w:ascii="Garamond" w:eastAsia="Garamond" w:hAnsi="Garamond" w:cs="Garamond"/>
          <w:sz w:val="24"/>
          <w:szCs w:val="24"/>
        </w:rPr>
      </w:pPr>
      <w:r w:rsidRPr="0C2B7DA0">
        <w:rPr>
          <w:rFonts w:ascii="Garamond" w:eastAsia="Garamond" w:hAnsi="Garamond" w:cs="Garamond"/>
          <w:sz w:val="24"/>
          <w:szCs w:val="24"/>
        </w:rPr>
        <w:t>ba) elnöki tisztség megüresedését követően;</w:t>
      </w:r>
    </w:p>
    <w:p w14:paraId="5A4C3D68" w14:textId="77777777" w:rsidR="000D119D" w:rsidRDefault="000D119D" w:rsidP="00513865">
      <w:pPr>
        <w:ind w:left="360" w:firstLine="708"/>
        <w:jc w:val="both"/>
        <w:rPr>
          <w:rFonts w:ascii="Garamond" w:eastAsia="Garamond" w:hAnsi="Garamond" w:cs="Garamond"/>
          <w:sz w:val="24"/>
          <w:szCs w:val="24"/>
        </w:rPr>
      </w:pPr>
      <w:r w:rsidRPr="0C2B7DA0">
        <w:rPr>
          <w:rFonts w:ascii="Garamond" w:eastAsia="Garamond" w:hAnsi="Garamond" w:cs="Garamond"/>
          <w:sz w:val="24"/>
          <w:szCs w:val="24"/>
        </w:rPr>
        <w:t>bb) az elnök lemondásának bejelentését követően;</w:t>
      </w:r>
    </w:p>
    <w:p w14:paraId="39DC9829" w14:textId="77777777" w:rsidR="000D119D" w:rsidRDefault="000D119D" w:rsidP="00513865">
      <w:pPr>
        <w:ind w:left="360" w:firstLine="708"/>
        <w:jc w:val="both"/>
        <w:rPr>
          <w:rFonts w:ascii="Garamond" w:eastAsia="Garamond" w:hAnsi="Garamond" w:cs="Garamond"/>
          <w:sz w:val="24"/>
          <w:szCs w:val="24"/>
        </w:rPr>
      </w:pPr>
      <w:r w:rsidRPr="0C2B7DA0">
        <w:rPr>
          <w:rFonts w:ascii="Garamond" w:eastAsia="Garamond" w:hAnsi="Garamond" w:cs="Garamond"/>
          <w:sz w:val="24"/>
          <w:szCs w:val="24"/>
        </w:rPr>
        <w:t>bc) eredménytelen elnökválasztást követően;</w:t>
      </w:r>
    </w:p>
    <w:p w14:paraId="5EC64232" w14:textId="77777777" w:rsidR="000D119D" w:rsidRDefault="000D119D" w:rsidP="00513865">
      <w:pPr>
        <w:ind w:left="360" w:firstLine="708"/>
        <w:jc w:val="both"/>
        <w:rPr>
          <w:rFonts w:ascii="Garamond" w:eastAsia="Garamond" w:hAnsi="Garamond" w:cs="Garamond"/>
          <w:sz w:val="24"/>
          <w:szCs w:val="24"/>
        </w:rPr>
      </w:pPr>
      <w:r w:rsidRPr="0C2B7DA0">
        <w:rPr>
          <w:rFonts w:ascii="Garamond" w:eastAsia="Garamond" w:hAnsi="Garamond" w:cs="Garamond"/>
          <w:sz w:val="24"/>
          <w:szCs w:val="24"/>
        </w:rPr>
        <w:t>bd) érvénytelen elnökválasztást követően.</w:t>
      </w:r>
    </w:p>
    <w:p w14:paraId="76E6682E" w14:textId="77777777" w:rsidR="000D119D" w:rsidRDefault="000D119D" w:rsidP="00513865">
      <w:pPr>
        <w:jc w:val="both"/>
        <w:rPr>
          <w:rFonts w:ascii="Garamond" w:eastAsia="Garamond" w:hAnsi="Garamond" w:cs="Garamond"/>
          <w:sz w:val="24"/>
          <w:szCs w:val="24"/>
        </w:rPr>
      </w:pPr>
      <w:r>
        <w:rPr>
          <w:rFonts w:ascii="Garamond" w:eastAsia="Garamond" w:hAnsi="Garamond" w:cs="Garamond"/>
          <w:bCs/>
          <w:sz w:val="24"/>
          <w:szCs w:val="24"/>
        </w:rPr>
        <w:t xml:space="preserve">(5) </w:t>
      </w:r>
      <w:r>
        <w:rPr>
          <w:rFonts w:ascii="Garamond" w:eastAsia="Garamond" w:hAnsi="Garamond" w:cs="Garamond"/>
          <w:sz w:val="24"/>
          <w:szCs w:val="24"/>
        </w:rPr>
        <w:t>A választási kiírást közölni kell az Önkormányzat lapjában és meg kell jelentetni az Önkormányzat honlapján.</w:t>
      </w:r>
    </w:p>
    <w:p w14:paraId="00379BC2" w14:textId="77777777" w:rsidR="000D119D" w:rsidRDefault="000D119D" w:rsidP="00513865">
      <w:pPr>
        <w:jc w:val="both"/>
        <w:rPr>
          <w:rFonts w:ascii="Garamond" w:eastAsia="Garamond" w:hAnsi="Garamond" w:cs="Garamond"/>
          <w:sz w:val="24"/>
          <w:szCs w:val="24"/>
        </w:rPr>
      </w:pPr>
      <w:r w:rsidRPr="0C2B7DA0">
        <w:rPr>
          <w:rFonts w:ascii="Garamond" w:eastAsia="Garamond" w:hAnsi="Garamond" w:cs="Garamond"/>
          <w:sz w:val="24"/>
          <w:szCs w:val="24"/>
        </w:rPr>
        <w:t>(</w:t>
      </w:r>
      <w:r>
        <w:rPr>
          <w:rFonts w:ascii="Garamond" w:eastAsia="Garamond" w:hAnsi="Garamond" w:cs="Garamond"/>
          <w:sz w:val="24"/>
          <w:szCs w:val="24"/>
        </w:rPr>
        <w:t>6</w:t>
      </w:r>
      <w:r w:rsidRPr="0C2B7DA0">
        <w:rPr>
          <w:rFonts w:ascii="Garamond" w:eastAsia="Garamond" w:hAnsi="Garamond" w:cs="Garamond"/>
          <w:sz w:val="24"/>
          <w:szCs w:val="24"/>
        </w:rPr>
        <w:t>) Elnöki tisztségre az Önkormányzat azon aktív hallgatói jogviszonyú tagja pályázhat, aki összegyűjtötte a Választási bizottság által előzetesen rendelkezésre bocsátott, hitelesített aláírásgyűjtő íveken a szavazásra jogosult hallgatók legalább két százalékának támogató aláírását.</w:t>
      </w:r>
    </w:p>
    <w:p w14:paraId="705F1C71"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(7) A pályázatnak tartalmaznia kell:</w:t>
      </w:r>
    </w:p>
    <w:p w14:paraId="0BD31963" w14:textId="77777777" w:rsidR="000D119D" w:rsidRDefault="000D119D" w:rsidP="00513865">
      <w:pPr>
        <w:ind w:left="567"/>
        <w:jc w:val="both"/>
        <w:rPr>
          <w:rFonts w:ascii="Garamond" w:eastAsia="Garamond" w:hAnsi="Garamond" w:cs="Garamond"/>
          <w:sz w:val="24"/>
          <w:szCs w:val="24"/>
        </w:rPr>
      </w:pPr>
      <w:r w:rsidRPr="0C2B7DA0">
        <w:rPr>
          <w:rFonts w:ascii="Garamond" w:eastAsia="Garamond" w:hAnsi="Garamond" w:cs="Garamond"/>
          <w:sz w:val="24"/>
          <w:szCs w:val="24"/>
        </w:rPr>
        <w:t>a) a jelölt nevét, szakját és tanulmányainak megkezdésének dátumát;</w:t>
      </w:r>
    </w:p>
    <w:p w14:paraId="3C818FE8"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b) a jelölt elnöki programját;</w:t>
      </w:r>
    </w:p>
    <w:p w14:paraId="517A7FD0" w14:textId="77777777" w:rsidR="000D119D" w:rsidRDefault="000D119D" w:rsidP="00513865">
      <w:pPr>
        <w:ind w:left="567"/>
        <w:jc w:val="both"/>
        <w:rPr>
          <w:rFonts w:ascii="Garamond" w:eastAsia="Garamond" w:hAnsi="Garamond" w:cs="Garamond"/>
          <w:sz w:val="24"/>
          <w:szCs w:val="24"/>
        </w:rPr>
      </w:pPr>
      <w:r w:rsidRPr="0C2B7DA0">
        <w:rPr>
          <w:rFonts w:ascii="Garamond" w:eastAsia="Garamond" w:hAnsi="Garamond" w:cs="Garamond"/>
          <w:sz w:val="24"/>
          <w:szCs w:val="24"/>
        </w:rPr>
        <w:t>c) az elnök megválasztásával kinevezendő elnökhelyettes nevét, szakját és tanulmányainak megkezdésének dátumát;</w:t>
      </w:r>
    </w:p>
    <w:p w14:paraId="638621CE"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d) a 63 §-ban foglalt tisztségviselői pályázatok kiírásait a 64. § rendelkezéseire tekintettel.</w:t>
      </w:r>
    </w:p>
    <w:p w14:paraId="2BCBD479" w14:textId="77777777" w:rsidR="000D119D" w:rsidRDefault="000D119D" w:rsidP="00513865">
      <w:pPr>
        <w:jc w:val="both"/>
        <w:rPr>
          <w:rFonts w:ascii="Garamond" w:eastAsia="Garamond" w:hAnsi="Garamond" w:cs="Garamond"/>
          <w:sz w:val="24"/>
          <w:szCs w:val="24"/>
        </w:rPr>
      </w:pPr>
      <w:r w:rsidRPr="0C2B7DA0">
        <w:rPr>
          <w:rFonts w:ascii="Garamond" w:eastAsia="Garamond" w:hAnsi="Garamond" w:cs="Garamond"/>
          <w:sz w:val="24"/>
          <w:szCs w:val="24"/>
        </w:rPr>
        <w:t>(</w:t>
      </w:r>
      <w:r>
        <w:rPr>
          <w:rFonts w:ascii="Garamond" w:eastAsia="Garamond" w:hAnsi="Garamond" w:cs="Garamond"/>
          <w:sz w:val="24"/>
          <w:szCs w:val="24"/>
        </w:rPr>
        <w:t>8</w:t>
      </w:r>
      <w:r w:rsidRPr="0C2B7DA0">
        <w:rPr>
          <w:rFonts w:ascii="Garamond" w:eastAsia="Garamond" w:hAnsi="Garamond" w:cs="Garamond"/>
          <w:sz w:val="24"/>
          <w:szCs w:val="24"/>
        </w:rPr>
        <w:t>) A pályázat leadásának további feltételei, hogy</w:t>
      </w:r>
    </w:p>
    <w:p w14:paraId="45A2EA5E" w14:textId="77777777" w:rsidR="000D119D" w:rsidRPr="00907BE9" w:rsidRDefault="000D119D" w:rsidP="00513865">
      <w:pPr>
        <w:ind w:firstLine="708"/>
        <w:jc w:val="both"/>
        <w:rPr>
          <w:rFonts w:ascii="Garamond" w:eastAsia="Garamond" w:hAnsi="Garamond" w:cs="Garamond"/>
          <w:sz w:val="24"/>
          <w:szCs w:val="24"/>
        </w:rPr>
      </w:pPr>
      <w:r w:rsidRPr="00907BE9">
        <w:rPr>
          <w:rFonts w:ascii="Garamond" w:eastAsia="Garamond" w:hAnsi="Garamond" w:cs="Garamond"/>
          <w:sz w:val="24"/>
          <w:szCs w:val="24"/>
        </w:rPr>
        <w:t>a) a jelölt, és az elnökhelyettes-jelölt írásban nyilatkozzon az indulási szándékról, melyet a Választási bizottságnak nyújt be,</w:t>
      </w:r>
    </w:p>
    <w:p w14:paraId="1605EBC5" w14:textId="77777777" w:rsidR="000D119D" w:rsidRPr="0066620F" w:rsidRDefault="000D119D" w:rsidP="00513865">
      <w:pPr>
        <w:ind w:firstLine="708"/>
        <w:jc w:val="both"/>
        <w:rPr>
          <w:rFonts w:ascii="Garamond" w:eastAsia="Garamond" w:hAnsi="Garamond" w:cs="Garamond"/>
          <w:sz w:val="24"/>
          <w:szCs w:val="24"/>
        </w:rPr>
      </w:pPr>
      <w:r w:rsidRPr="0066620F">
        <w:rPr>
          <w:rFonts w:ascii="Garamond" w:eastAsia="Garamond" w:hAnsi="Garamond" w:cs="Garamond"/>
          <w:sz w:val="24"/>
          <w:szCs w:val="24"/>
        </w:rPr>
        <w:t>b) ne álljon fent összeférhetetlenség.</w:t>
      </w:r>
    </w:p>
    <w:p w14:paraId="7C32B350" w14:textId="77777777" w:rsidR="000D119D" w:rsidRDefault="000D119D" w:rsidP="00513865">
      <w:pPr>
        <w:jc w:val="both"/>
        <w:rPr>
          <w:rFonts w:ascii="Garamond" w:eastAsia="Garamond" w:hAnsi="Garamond" w:cs="Garamond"/>
          <w:sz w:val="24"/>
          <w:szCs w:val="24"/>
        </w:rPr>
      </w:pPr>
      <w:r w:rsidRPr="0C2B7DA0">
        <w:rPr>
          <w:rFonts w:ascii="Garamond" w:eastAsia="Garamond" w:hAnsi="Garamond" w:cs="Garamond"/>
          <w:sz w:val="24"/>
          <w:szCs w:val="24"/>
        </w:rPr>
        <w:t>(</w:t>
      </w:r>
      <w:r>
        <w:rPr>
          <w:rFonts w:ascii="Garamond" w:eastAsia="Garamond" w:hAnsi="Garamond" w:cs="Garamond"/>
          <w:sz w:val="24"/>
          <w:szCs w:val="24"/>
        </w:rPr>
        <w:t>9</w:t>
      </w:r>
      <w:r w:rsidRPr="0C2B7DA0">
        <w:rPr>
          <w:rFonts w:ascii="Garamond" w:eastAsia="Garamond" w:hAnsi="Garamond" w:cs="Garamond"/>
          <w:sz w:val="24"/>
          <w:szCs w:val="24"/>
        </w:rPr>
        <w:t>) Az elnökválasztás részei:</w:t>
      </w:r>
    </w:p>
    <w:p w14:paraId="40160098" w14:textId="77777777" w:rsidR="000D119D" w:rsidRPr="00907BE9" w:rsidRDefault="000D119D" w:rsidP="00513865">
      <w:pPr>
        <w:ind w:firstLine="708"/>
        <w:jc w:val="both"/>
        <w:rPr>
          <w:rFonts w:ascii="Garamond" w:eastAsia="Garamond" w:hAnsi="Garamond" w:cs="Garamond"/>
          <w:sz w:val="24"/>
          <w:szCs w:val="24"/>
        </w:rPr>
      </w:pPr>
      <w:r w:rsidRPr="00907BE9">
        <w:rPr>
          <w:rFonts w:ascii="Garamond" w:eastAsia="Garamond" w:hAnsi="Garamond" w:cs="Garamond"/>
          <w:sz w:val="24"/>
          <w:szCs w:val="24"/>
        </w:rPr>
        <w:t>a) előkészülési időszak, mely legfeljebb 28 napos,</w:t>
      </w:r>
    </w:p>
    <w:p w14:paraId="27219CDD"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ab/>
        <w:t>b) jelentkezési időszak, mely legalább 7, de legfeljebb 14 napos</w:t>
      </w:r>
    </w:p>
    <w:p w14:paraId="4F8B955D" w14:textId="77777777" w:rsidR="000D119D" w:rsidRPr="00907BE9" w:rsidRDefault="000D119D" w:rsidP="00513865">
      <w:pPr>
        <w:jc w:val="both"/>
        <w:rPr>
          <w:rFonts w:ascii="Garamond" w:eastAsia="Garamond" w:hAnsi="Garamond" w:cs="Garamond"/>
          <w:sz w:val="24"/>
          <w:szCs w:val="24"/>
        </w:rPr>
      </w:pPr>
      <w:r>
        <w:rPr>
          <w:rFonts w:ascii="Garamond" w:eastAsia="Garamond" w:hAnsi="Garamond" w:cs="Garamond"/>
          <w:sz w:val="24"/>
          <w:szCs w:val="24"/>
        </w:rPr>
        <w:tab/>
      </w:r>
      <w:r w:rsidRPr="00907BE9">
        <w:rPr>
          <w:rFonts w:ascii="Garamond" w:eastAsia="Garamond" w:hAnsi="Garamond" w:cs="Garamond"/>
          <w:sz w:val="24"/>
          <w:szCs w:val="24"/>
        </w:rPr>
        <w:t>c) bemutatkozási időszak, mely legalább 7, legfeljebb 14 napos,</w:t>
      </w:r>
    </w:p>
    <w:p w14:paraId="38EDEAC6"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lastRenderedPageBreak/>
        <w:tab/>
        <w:t>d) szavazási időszak, mely legalább 7, legfeljebb 14 napos.</w:t>
      </w:r>
    </w:p>
    <w:p w14:paraId="1A548D8A" w14:textId="77777777" w:rsidR="000D119D" w:rsidRDefault="000D119D" w:rsidP="00513865">
      <w:pPr>
        <w:jc w:val="both"/>
        <w:rPr>
          <w:rFonts w:ascii="Garamond" w:eastAsia="Garamond" w:hAnsi="Garamond" w:cs="Garamond"/>
          <w:sz w:val="24"/>
          <w:szCs w:val="24"/>
        </w:rPr>
      </w:pPr>
      <w:r w:rsidRPr="5B2DFD32">
        <w:rPr>
          <w:rFonts w:ascii="Garamond" w:eastAsia="Garamond" w:hAnsi="Garamond" w:cs="Garamond"/>
          <w:sz w:val="24"/>
          <w:szCs w:val="24"/>
        </w:rPr>
        <w:t>(1</w:t>
      </w:r>
      <w:r>
        <w:rPr>
          <w:rFonts w:ascii="Garamond" w:eastAsia="Garamond" w:hAnsi="Garamond" w:cs="Garamond"/>
          <w:sz w:val="24"/>
          <w:szCs w:val="24"/>
        </w:rPr>
        <w:t>0</w:t>
      </w:r>
      <w:r w:rsidRPr="5B2DFD32">
        <w:rPr>
          <w:rFonts w:ascii="Garamond" w:eastAsia="Garamond" w:hAnsi="Garamond" w:cs="Garamond"/>
          <w:sz w:val="24"/>
          <w:szCs w:val="24"/>
        </w:rPr>
        <w:t>) A Választási bizottság legfeljebb egy alkalommal meghosszabbíthatja a szavazási időszakot, legfeljebb 14 nappal.</w:t>
      </w:r>
    </w:p>
    <w:p w14:paraId="18306824" w14:textId="77777777" w:rsidR="00476B59" w:rsidRDefault="00476B59" w:rsidP="00513865">
      <w:pPr>
        <w:jc w:val="both"/>
        <w:rPr>
          <w:rFonts w:ascii="Garamond" w:eastAsia="Garamond" w:hAnsi="Garamond" w:cs="Garamond"/>
          <w:sz w:val="24"/>
          <w:szCs w:val="24"/>
        </w:rPr>
      </w:pPr>
    </w:p>
    <w:p w14:paraId="38C6B848" w14:textId="77777777" w:rsidR="000D119D" w:rsidRDefault="000D119D" w:rsidP="00513865">
      <w:pPr>
        <w:jc w:val="both"/>
        <w:rPr>
          <w:rFonts w:ascii="Garamond" w:eastAsia="Garamond" w:hAnsi="Garamond" w:cs="Garamond"/>
          <w:sz w:val="24"/>
          <w:szCs w:val="24"/>
        </w:rPr>
      </w:pPr>
      <w:r>
        <w:rPr>
          <w:rFonts w:ascii="Garamond" w:eastAsia="Garamond" w:hAnsi="Garamond" w:cs="Garamond"/>
          <w:b/>
          <w:bCs/>
          <w:sz w:val="24"/>
          <w:szCs w:val="24"/>
        </w:rPr>
        <w:t xml:space="preserve">55. § </w:t>
      </w:r>
      <w:r>
        <w:rPr>
          <w:rFonts w:ascii="Garamond" w:eastAsia="Garamond" w:hAnsi="Garamond" w:cs="Garamond"/>
          <w:sz w:val="24"/>
          <w:szCs w:val="24"/>
        </w:rPr>
        <w:t>(1) Szavazásra az Önkormányzat minden aktív hallgatói jogviszonyú tagja jogosult.</w:t>
      </w:r>
    </w:p>
    <w:p w14:paraId="3A987122" w14:textId="77777777" w:rsidR="000D119D" w:rsidRDefault="000D119D" w:rsidP="00513865">
      <w:pPr>
        <w:jc w:val="both"/>
        <w:rPr>
          <w:rFonts w:ascii="Garamond" w:eastAsia="Garamond" w:hAnsi="Garamond" w:cs="Garamond"/>
          <w:sz w:val="24"/>
          <w:szCs w:val="24"/>
        </w:rPr>
      </w:pPr>
      <w:r w:rsidRPr="0C2B7DA0">
        <w:rPr>
          <w:rFonts w:ascii="Garamond" w:eastAsia="Garamond" w:hAnsi="Garamond" w:cs="Garamond"/>
          <w:sz w:val="24"/>
          <w:szCs w:val="24"/>
        </w:rPr>
        <w:t>(2) A szavazás elektronikus úton vagy indokolt esetben papír alapú szavazólapokon történik.</w:t>
      </w:r>
    </w:p>
    <w:p w14:paraId="0538EA11"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(3) A szavazólapon fel kell tüntetni</w:t>
      </w:r>
    </w:p>
    <w:p w14:paraId="737830F1"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ab/>
        <w:t>a) a jelöltek nevét betűrendben</w:t>
      </w:r>
    </w:p>
    <w:p w14:paraId="64FA722D"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ab/>
        <w:t>b) a jelölt fényképét, amennyiben a jelölt hozzájárul</w:t>
      </w:r>
    </w:p>
    <w:p w14:paraId="76FB2673"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(4) A szavazás titkos.</w:t>
      </w:r>
    </w:p>
    <w:p w14:paraId="75D47950" w14:textId="77777777" w:rsidR="00476B59" w:rsidRDefault="00476B59" w:rsidP="00513865">
      <w:pPr>
        <w:jc w:val="both"/>
        <w:rPr>
          <w:rFonts w:ascii="Garamond" w:eastAsia="Garamond" w:hAnsi="Garamond" w:cs="Garamond"/>
          <w:sz w:val="24"/>
          <w:szCs w:val="24"/>
        </w:rPr>
      </w:pPr>
    </w:p>
    <w:p w14:paraId="1BFEFE85" w14:textId="5BECB99B" w:rsidR="000D119D" w:rsidRPr="00907BE9" w:rsidRDefault="000D119D" w:rsidP="00513865">
      <w:pPr>
        <w:jc w:val="both"/>
        <w:rPr>
          <w:rFonts w:ascii="Garamond" w:eastAsia="Garamond" w:hAnsi="Garamond" w:cs="Garamond"/>
          <w:sz w:val="24"/>
          <w:szCs w:val="24"/>
        </w:rPr>
      </w:pPr>
      <w:r>
        <w:rPr>
          <w:rFonts w:ascii="Garamond" w:eastAsia="Garamond" w:hAnsi="Garamond" w:cs="Garamond"/>
          <w:b/>
          <w:bCs/>
          <w:sz w:val="24"/>
          <w:szCs w:val="24"/>
        </w:rPr>
        <w:t>56</w:t>
      </w:r>
      <w:r w:rsidRPr="00910858">
        <w:rPr>
          <w:rFonts w:ascii="Garamond" w:eastAsia="Garamond" w:hAnsi="Garamond" w:cs="Garamond"/>
          <w:b/>
          <w:bCs/>
          <w:sz w:val="24"/>
          <w:szCs w:val="24"/>
        </w:rPr>
        <w:t xml:space="preserve">. § </w:t>
      </w:r>
      <w:r w:rsidRPr="00907BE9">
        <w:rPr>
          <w:rFonts w:ascii="Garamond" w:eastAsia="Garamond" w:hAnsi="Garamond" w:cs="Garamond"/>
          <w:sz w:val="24"/>
          <w:szCs w:val="24"/>
        </w:rPr>
        <w:t xml:space="preserve">(1) A választás alatt a választók egyszer szavaznak, de a szavazatok kiértékelése többfordulós, melynek menetét jelen </w:t>
      </w:r>
      <w:r w:rsidR="00F04671">
        <w:rPr>
          <w:rFonts w:ascii="Garamond" w:eastAsia="Garamond" w:hAnsi="Garamond" w:cs="Garamond"/>
          <w:sz w:val="24"/>
          <w:szCs w:val="24"/>
        </w:rPr>
        <w:t>szakasz</w:t>
      </w:r>
      <w:r w:rsidRPr="00907BE9">
        <w:rPr>
          <w:rFonts w:ascii="Garamond" w:eastAsia="Garamond" w:hAnsi="Garamond" w:cs="Garamond"/>
          <w:sz w:val="24"/>
          <w:szCs w:val="24"/>
        </w:rPr>
        <w:t xml:space="preserve"> rögzíti.</w:t>
      </w:r>
    </w:p>
    <w:p w14:paraId="2076E7CB" w14:textId="77777777" w:rsidR="000D119D" w:rsidRPr="004368F4" w:rsidRDefault="000D119D" w:rsidP="00513865">
      <w:pPr>
        <w:jc w:val="both"/>
        <w:rPr>
          <w:rFonts w:ascii="Garamond" w:eastAsia="Garamond" w:hAnsi="Garamond" w:cs="Garamond"/>
          <w:sz w:val="24"/>
          <w:szCs w:val="24"/>
        </w:rPr>
      </w:pPr>
      <w:r w:rsidRPr="004368F4">
        <w:rPr>
          <w:rFonts w:ascii="Garamond" w:eastAsia="Garamond" w:hAnsi="Garamond" w:cs="Garamond"/>
          <w:sz w:val="24"/>
          <w:szCs w:val="24"/>
        </w:rPr>
        <w:t>(2) A szavazók tetszőleges számú jelöltet támogathatnak, akik között számozással állítanak preferencia sorrendet.</w:t>
      </w:r>
    </w:p>
    <w:p w14:paraId="0CA7286C" w14:textId="77777777" w:rsidR="000D119D" w:rsidRPr="004368F4" w:rsidRDefault="000D119D" w:rsidP="00513865">
      <w:pPr>
        <w:jc w:val="both"/>
        <w:rPr>
          <w:rFonts w:ascii="Garamond" w:eastAsia="Garamond" w:hAnsi="Garamond" w:cs="Garamond"/>
          <w:sz w:val="24"/>
          <w:szCs w:val="24"/>
        </w:rPr>
      </w:pPr>
      <w:r w:rsidRPr="004368F4">
        <w:rPr>
          <w:rFonts w:ascii="Garamond" w:eastAsia="Garamond" w:hAnsi="Garamond" w:cs="Garamond"/>
          <w:sz w:val="24"/>
          <w:szCs w:val="24"/>
        </w:rPr>
        <w:t>(3) A leginkább preferált jelöltet a szavazó 1-es sorszámmal jelöli, a második leginkább preferáltat 2-es sorszámmal, és így tovább, mindaddig, amíg a szavazó minden általa támogatott jelöltet sorba nem állít.</w:t>
      </w:r>
    </w:p>
    <w:p w14:paraId="03C66A44" w14:textId="77777777" w:rsidR="000D119D" w:rsidRPr="004368F4" w:rsidRDefault="000D119D" w:rsidP="00513865">
      <w:pPr>
        <w:jc w:val="both"/>
        <w:rPr>
          <w:rFonts w:ascii="Garamond" w:eastAsia="Garamond" w:hAnsi="Garamond" w:cs="Garamond"/>
          <w:sz w:val="24"/>
          <w:szCs w:val="24"/>
        </w:rPr>
      </w:pPr>
      <w:r w:rsidRPr="004368F4">
        <w:rPr>
          <w:rFonts w:ascii="Garamond" w:eastAsia="Garamond" w:hAnsi="Garamond" w:cs="Garamond"/>
          <w:sz w:val="24"/>
          <w:szCs w:val="24"/>
        </w:rPr>
        <w:t>(4) Egy szavazó szavazatát az a jelölt kapja meg, aki a preferencia sorrendjének elején áll.</w:t>
      </w:r>
    </w:p>
    <w:p w14:paraId="6DE75A90" w14:textId="77777777" w:rsidR="000D119D" w:rsidRPr="004368F4" w:rsidRDefault="000D119D" w:rsidP="00513865">
      <w:pPr>
        <w:jc w:val="both"/>
        <w:rPr>
          <w:rFonts w:ascii="Garamond" w:eastAsia="Garamond" w:hAnsi="Garamond" w:cs="Garamond"/>
          <w:sz w:val="24"/>
          <w:szCs w:val="24"/>
        </w:rPr>
      </w:pPr>
      <w:r w:rsidRPr="004368F4">
        <w:rPr>
          <w:rFonts w:ascii="Garamond" w:eastAsia="Garamond" w:hAnsi="Garamond" w:cs="Garamond"/>
          <w:sz w:val="24"/>
          <w:szCs w:val="24"/>
        </w:rPr>
        <w:t>(5) Amennyiben egy jelölt megszerzi bármelyik fordulóban a leadott szavazatok több mint felét, megválasztásra kerül.</w:t>
      </w:r>
    </w:p>
    <w:p w14:paraId="5F8A386D" w14:textId="77777777" w:rsidR="000D119D" w:rsidRPr="004368F4" w:rsidRDefault="000D119D" w:rsidP="00513865">
      <w:pPr>
        <w:jc w:val="both"/>
        <w:rPr>
          <w:rFonts w:ascii="Garamond" w:eastAsia="Garamond" w:hAnsi="Garamond" w:cs="Garamond"/>
          <w:sz w:val="24"/>
          <w:szCs w:val="24"/>
        </w:rPr>
      </w:pPr>
      <w:r w:rsidRPr="004368F4">
        <w:rPr>
          <w:rFonts w:ascii="Garamond" w:eastAsia="Garamond" w:hAnsi="Garamond" w:cs="Garamond"/>
          <w:sz w:val="24"/>
          <w:szCs w:val="24"/>
        </w:rPr>
        <w:t>(6) Amennyiben egyik jelölt sem szerzi meg a leadott szavazatok több mint felét, a legkevesebb szavazatot elnyerő jelölt kiesik és következő fordulóra kerül sor.</w:t>
      </w:r>
    </w:p>
    <w:p w14:paraId="54A3A003" w14:textId="77777777" w:rsidR="000D119D" w:rsidRPr="004368F4" w:rsidRDefault="000D119D" w:rsidP="00513865">
      <w:pPr>
        <w:jc w:val="both"/>
        <w:rPr>
          <w:rFonts w:ascii="Garamond" w:eastAsia="Garamond" w:hAnsi="Garamond" w:cs="Garamond"/>
          <w:sz w:val="24"/>
          <w:szCs w:val="24"/>
        </w:rPr>
      </w:pPr>
      <w:r w:rsidRPr="004368F4">
        <w:rPr>
          <w:rFonts w:ascii="Garamond" w:eastAsia="Garamond" w:hAnsi="Garamond" w:cs="Garamond"/>
          <w:sz w:val="24"/>
          <w:szCs w:val="24"/>
        </w:rPr>
        <w:t>(7) A következő forduló az előző fordulóval azonos módon zajlik, azzal a kitétellel, hogy a kiesett jelöltet figyelmen kívül kell hagyni a szavazó preferencia sorrendjének megállapításakor.</w:t>
      </w:r>
    </w:p>
    <w:p w14:paraId="243E7AF1" w14:textId="77777777" w:rsidR="000D119D" w:rsidRPr="004368F4" w:rsidRDefault="000D119D" w:rsidP="00513865">
      <w:pPr>
        <w:jc w:val="both"/>
        <w:rPr>
          <w:rFonts w:ascii="Garamond" w:eastAsia="Garamond" w:hAnsi="Garamond" w:cs="Garamond"/>
          <w:sz w:val="24"/>
          <w:szCs w:val="24"/>
        </w:rPr>
      </w:pPr>
      <w:r w:rsidRPr="004368F4">
        <w:rPr>
          <w:rFonts w:ascii="Garamond" w:eastAsia="Garamond" w:hAnsi="Garamond" w:cs="Garamond"/>
          <w:sz w:val="24"/>
          <w:szCs w:val="24"/>
        </w:rPr>
        <w:t>(8) Amennyiben a következő fordulóban sem szerzi meg egyik jelölt sem a leadott szavazatok több mint felét, a legkevesebb szavazatot elnyerő jelölt kiesik, és újabb fordulóra kerül sor mindaddig, amíg:</w:t>
      </w:r>
    </w:p>
    <w:p w14:paraId="0BFF3FF4" w14:textId="77777777" w:rsidR="000D119D" w:rsidRPr="00907BE9" w:rsidRDefault="000D119D" w:rsidP="00513865">
      <w:pPr>
        <w:jc w:val="both"/>
        <w:rPr>
          <w:rFonts w:ascii="Garamond" w:eastAsia="Garamond" w:hAnsi="Garamond" w:cs="Garamond"/>
          <w:sz w:val="24"/>
          <w:szCs w:val="24"/>
        </w:rPr>
      </w:pPr>
      <w:r w:rsidRPr="00907BE9">
        <w:rPr>
          <w:rFonts w:ascii="Garamond" w:eastAsia="Garamond" w:hAnsi="Garamond" w:cs="Garamond"/>
          <w:sz w:val="24"/>
          <w:szCs w:val="24"/>
        </w:rPr>
        <w:tab/>
        <w:t>a) egy jelölt megszerzi a leadott szavazatok több mint a felét;</w:t>
      </w:r>
    </w:p>
    <w:p w14:paraId="5A45234B" w14:textId="77777777" w:rsidR="000D119D" w:rsidRDefault="000D119D" w:rsidP="00513865">
      <w:pPr>
        <w:jc w:val="both"/>
        <w:rPr>
          <w:rFonts w:ascii="Garamond" w:eastAsia="Garamond" w:hAnsi="Garamond" w:cs="Garamond"/>
          <w:sz w:val="24"/>
          <w:szCs w:val="24"/>
        </w:rPr>
      </w:pPr>
      <w:r w:rsidRPr="00907BE9">
        <w:rPr>
          <w:rFonts w:ascii="Garamond" w:eastAsia="Garamond" w:hAnsi="Garamond" w:cs="Garamond"/>
          <w:sz w:val="24"/>
          <w:szCs w:val="24"/>
        </w:rPr>
        <w:tab/>
        <w:t>b) minden jelölt kiesik.</w:t>
      </w:r>
    </w:p>
    <w:p w14:paraId="4DBEF075" w14:textId="77777777" w:rsidR="00476B59" w:rsidRPr="00907BE9" w:rsidRDefault="00476B59" w:rsidP="00513865">
      <w:pPr>
        <w:jc w:val="both"/>
        <w:rPr>
          <w:rFonts w:ascii="Garamond" w:eastAsia="Garamond" w:hAnsi="Garamond" w:cs="Garamond"/>
          <w:sz w:val="24"/>
          <w:szCs w:val="24"/>
        </w:rPr>
      </w:pPr>
    </w:p>
    <w:p w14:paraId="2967E22B" w14:textId="77777777" w:rsidR="000D119D" w:rsidRPr="00B35C73" w:rsidRDefault="000D119D" w:rsidP="00513865">
      <w:pPr>
        <w:jc w:val="both"/>
        <w:rPr>
          <w:rFonts w:ascii="Garamond" w:eastAsia="Garamond" w:hAnsi="Garamond" w:cs="Garamond"/>
          <w:sz w:val="24"/>
          <w:szCs w:val="24"/>
        </w:rPr>
      </w:pPr>
      <w:r>
        <w:rPr>
          <w:rFonts w:ascii="Garamond" w:eastAsia="Garamond" w:hAnsi="Garamond" w:cs="Garamond"/>
          <w:b/>
          <w:bCs/>
          <w:sz w:val="24"/>
          <w:szCs w:val="24"/>
        </w:rPr>
        <w:t>57</w:t>
      </w:r>
      <w:r w:rsidRPr="0C2B7DA0">
        <w:rPr>
          <w:rFonts w:ascii="Garamond" w:eastAsia="Garamond" w:hAnsi="Garamond" w:cs="Garamond"/>
          <w:b/>
          <w:bCs/>
          <w:sz w:val="24"/>
          <w:szCs w:val="24"/>
        </w:rPr>
        <w:t xml:space="preserve">. § </w:t>
      </w:r>
      <w:r w:rsidRPr="0C2B7DA0">
        <w:rPr>
          <w:rFonts w:ascii="Garamond" w:eastAsia="Garamond" w:hAnsi="Garamond" w:cs="Garamond"/>
          <w:sz w:val="24"/>
          <w:szCs w:val="24"/>
        </w:rPr>
        <w:t>(1) A választás érvénytelen, ha azon a szavazásra jogosultak kevesebb, mint egynegyede ad le érvényes szavazatot.</w:t>
      </w:r>
    </w:p>
    <w:p w14:paraId="115C5102" w14:textId="77777777" w:rsidR="000D119D" w:rsidRPr="00910858" w:rsidRDefault="000D119D" w:rsidP="00513865">
      <w:pPr>
        <w:jc w:val="both"/>
        <w:rPr>
          <w:rFonts w:ascii="Garamond" w:eastAsia="Garamond" w:hAnsi="Garamond" w:cs="Garamond"/>
          <w:b/>
          <w:bCs/>
          <w:sz w:val="24"/>
          <w:szCs w:val="24"/>
        </w:rPr>
      </w:pPr>
      <w:r w:rsidRPr="0066620F">
        <w:rPr>
          <w:rFonts w:ascii="Garamond" w:eastAsia="Garamond" w:hAnsi="Garamond" w:cs="Garamond"/>
          <w:sz w:val="24"/>
          <w:szCs w:val="24"/>
        </w:rPr>
        <w:t>(2)</w:t>
      </w:r>
      <w:r w:rsidRPr="00910858">
        <w:rPr>
          <w:rFonts w:ascii="Garamond" w:eastAsia="Garamond" w:hAnsi="Garamond" w:cs="Garamond"/>
          <w:b/>
          <w:bCs/>
          <w:sz w:val="24"/>
          <w:szCs w:val="24"/>
        </w:rPr>
        <w:t xml:space="preserve"> </w:t>
      </w:r>
      <w:r w:rsidRPr="00907BE9">
        <w:rPr>
          <w:rFonts w:ascii="Garamond" w:eastAsia="Garamond" w:hAnsi="Garamond" w:cs="Garamond"/>
          <w:sz w:val="24"/>
          <w:szCs w:val="24"/>
        </w:rPr>
        <w:t>A választás eredménytelen, ha egy elnökjelölt sem kerül megválasztásra.</w:t>
      </w:r>
    </w:p>
    <w:p w14:paraId="1D9C74D9"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lastRenderedPageBreak/>
        <w:t>(3) A választás eredményét a szavazási időszak vége után legkésőbb 3 munkanappal közzé kell tenni az Önkormányzat honlapján és lapjában.</w:t>
      </w:r>
    </w:p>
    <w:p w14:paraId="09908E3B" w14:textId="77777777" w:rsidR="00476B59" w:rsidRDefault="00476B59" w:rsidP="00513865">
      <w:pPr>
        <w:jc w:val="both"/>
        <w:rPr>
          <w:rFonts w:ascii="Garamond" w:eastAsia="Garamond" w:hAnsi="Garamond" w:cs="Garamond"/>
          <w:sz w:val="24"/>
          <w:szCs w:val="24"/>
        </w:rPr>
      </w:pPr>
    </w:p>
    <w:p w14:paraId="163B6860" w14:textId="77777777" w:rsidR="000D119D" w:rsidRPr="00045D8E" w:rsidRDefault="000D119D" w:rsidP="00513865">
      <w:pPr>
        <w:jc w:val="both"/>
        <w:rPr>
          <w:rFonts w:ascii="Garamond" w:hAnsi="Garamond"/>
          <w:sz w:val="24"/>
          <w:szCs w:val="24"/>
        </w:rPr>
      </w:pPr>
      <w:r>
        <w:rPr>
          <w:rFonts w:ascii="Garamond" w:eastAsia="Garamond" w:hAnsi="Garamond" w:cs="Garamond"/>
          <w:b/>
          <w:bCs/>
          <w:sz w:val="24"/>
          <w:szCs w:val="24"/>
        </w:rPr>
        <w:t>58</w:t>
      </w:r>
      <w:r w:rsidRPr="0C2B7DA0">
        <w:rPr>
          <w:rFonts w:ascii="Garamond" w:eastAsia="Garamond" w:hAnsi="Garamond" w:cs="Garamond"/>
          <w:b/>
          <w:bCs/>
          <w:sz w:val="24"/>
          <w:szCs w:val="24"/>
        </w:rPr>
        <w:t>. §</w:t>
      </w:r>
      <w:r w:rsidRPr="0C2B7DA0">
        <w:rPr>
          <w:rFonts w:ascii="Garamond" w:eastAsia="Garamond" w:hAnsi="Garamond" w:cs="Garamond"/>
          <w:sz w:val="24"/>
          <w:szCs w:val="24"/>
        </w:rPr>
        <w:t xml:space="preserve"> </w:t>
      </w:r>
      <w:r w:rsidRPr="0C2B7DA0">
        <w:rPr>
          <w:rFonts w:ascii="Garamond" w:hAnsi="Garamond"/>
          <w:sz w:val="24"/>
          <w:szCs w:val="24"/>
        </w:rPr>
        <w:t>(1) A megválasztott elnök az előző elnök mandátumának megszűnésével vagy a pozíció betöltetlensége esetén a választás eredményének kihirdetésével lép hivatalba.</w:t>
      </w:r>
    </w:p>
    <w:p w14:paraId="001FDF8E" w14:textId="77777777" w:rsidR="000D119D" w:rsidRPr="00907BE9" w:rsidRDefault="000D119D" w:rsidP="00513865">
      <w:pPr>
        <w:jc w:val="both"/>
        <w:rPr>
          <w:rFonts w:ascii="Garamond" w:eastAsia="Garamond" w:hAnsi="Garamond" w:cs="Garamond"/>
          <w:sz w:val="24"/>
          <w:szCs w:val="24"/>
        </w:rPr>
      </w:pPr>
      <w:r w:rsidRPr="00907BE9">
        <w:rPr>
          <w:rFonts w:ascii="Garamond" w:eastAsia="Garamond" w:hAnsi="Garamond" w:cs="Garamond"/>
          <w:sz w:val="24"/>
          <w:szCs w:val="24"/>
        </w:rPr>
        <w:t>(2)</w:t>
      </w:r>
      <w:r w:rsidRPr="00907BE9">
        <w:rPr>
          <w:rFonts w:ascii="Garamond" w:hAnsi="Garamond"/>
          <w:sz w:val="24"/>
          <w:szCs w:val="24"/>
        </w:rPr>
        <w:t xml:space="preserve"> Amennyiben a megválasztott elnök képviselői mandátummal rendelkezik, úgy hivatalba lépésével képviselői mandátuma azonnali hatállyal megszűnik.</w:t>
      </w:r>
    </w:p>
    <w:p w14:paraId="61CFF24C"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Az elnök visszahívása</w:t>
      </w:r>
    </w:p>
    <w:p w14:paraId="018F31CB" w14:textId="77777777" w:rsidR="000D119D" w:rsidRDefault="000D119D" w:rsidP="00513865">
      <w:pPr>
        <w:jc w:val="both"/>
        <w:rPr>
          <w:rFonts w:ascii="Garamond" w:eastAsia="Garamond" w:hAnsi="Garamond" w:cs="Garamond"/>
          <w:sz w:val="24"/>
          <w:szCs w:val="24"/>
        </w:rPr>
      </w:pPr>
      <w:r>
        <w:rPr>
          <w:rFonts w:ascii="Garamond" w:eastAsia="Garamond" w:hAnsi="Garamond" w:cs="Garamond"/>
          <w:b/>
          <w:sz w:val="24"/>
          <w:szCs w:val="24"/>
        </w:rPr>
        <w:t>59. §</w:t>
      </w:r>
      <w:r>
        <w:rPr>
          <w:rFonts w:ascii="Garamond" w:eastAsia="Garamond" w:hAnsi="Garamond" w:cs="Garamond"/>
          <w:sz w:val="24"/>
          <w:szCs w:val="24"/>
        </w:rPr>
        <w:t xml:space="preserve"> (1) Amennyiben a Küldöttgyűlés kétharmados határozatot hoz a visszahívásról szóló szavazásról, vagy az Önkormányzat bármely tagjának kezdeményezésére a jelen § (10)</w:t>
      </w:r>
      <w:r>
        <w:rPr>
          <w:sz w:val="24"/>
          <w:szCs w:val="24"/>
        </w:rPr>
        <w:t> </w:t>
      </w:r>
      <w:r>
        <w:rPr>
          <w:rFonts w:ascii="Garamond" w:eastAsia="Garamond" w:hAnsi="Garamond" w:cs="Garamond"/>
          <w:sz w:val="24"/>
          <w:szCs w:val="24"/>
        </w:rPr>
        <w:t>–</w:t>
      </w:r>
      <w:r>
        <w:rPr>
          <w:sz w:val="24"/>
          <w:szCs w:val="24"/>
        </w:rPr>
        <w:t> </w:t>
      </w:r>
      <w:r>
        <w:rPr>
          <w:rFonts w:ascii="Garamond" w:eastAsia="Garamond" w:hAnsi="Garamond" w:cs="Garamond"/>
          <w:sz w:val="24"/>
          <w:szCs w:val="24"/>
        </w:rPr>
        <w:t>(20) bekezdései alapján eredményes aláírásgyűjtés történik, úgy a Választási bizottság 10 napon belül köteles szavazást kiírni a visszahívásról.</w:t>
      </w:r>
    </w:p>
    <w:p w14:paraId="6D75F4FC"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(2) Az Ellenőrző bizottság az elnök visszahívását kezdeményező küldöttgyűlési határozatról 3 munkanapon belül köteles írásban értesíteni a Választási bizottságot.</w:t>
      </w:r>
    </w:p>
    <w:p w14:paraId="6144693F"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(3) A szavazás kiírásának meg kell jelennie az Önkormányzat honlapján és lapjában.</w:t>
      </w:r>
    </w:p>
    <w:p w14:paraId="18868B74"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(4) A Választási bizottság a szavazás megkezdése előtt megállapítja az Önkormányzatban szavazásra jogosultak számát.</w:t>
      </w:r>
    </w:p>
    <w:p w14:paraId="7CA09463"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(5) A szavazásra 14 napot kell biztosítani.</w:t>
      </w:r>
    </w:p>
    <w:p w14:paraId="3769A376"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(6) A szavazás titkos. A szavazatokat a választók a Választási bizottság által felügyelt elektronikus rendszerben adják le, kivétel ez alól, ha papíros szavazás kerül kiírásra, ebben az esetben papír alapú szavazó lapon.</w:t>
      </w:r>
    </w:p>
    <w:p w14:paraId="6AB0A554" w14:textId="77777777" w:rsidR="000D119D" w:rsidRDefault="000D119D" w:rsidP="00513865">
      <w:pPr>
        <w:jc w:val="both"/>
        <w:rPr>
          <w:rFonts w:ascii="Garamond" w:eastAsia="Garamond" w:hAnsi="Garamond" w:cs="Garamond"/>
          <w:sz w:val="24"/>
          <w:szCs w:val="24"/>
        </w:rPr>
      </w:pPr>
    </w:p>
    <w:p w14:paraId="15C381F4"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(7) A szavazás eredményes, amennyiben az Önkormányzat tagjainak legalább egynegyede leadja a szavazatát, és a leadott szavazatok több, mint fele a visszahívási indítvánnyal egyetértő.</w:t>
      </w:r>
    </w:p>
    <w:p w14:paraId="085D197A"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 xml:space="preserve">(8) A szavazás eredményét a Választási bizottság hirdeti ki, eredményes visszahívás esetén az elnök megbízatása az eredmény kihirdetésével megszűnik. </w:t>
      </w:r>
    </w:p>
    <w:p w14:paraId="76A71AC2"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 xml:space="preserve">(9) Küldöttgyűlés által kezdeményezett visszahívás esetén a szavazás eredményének kihirdetéséig nem kezdeményezhető újabb visszahívás. </w:t>
      </w:r>
    </w:p>
    <w:p w14:paraId="03BA8296"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(10) Az Önkormányzat bármely tagja kezdeményezheti az elnök visszahívásáról történő szavazás kiírását az Ellenőrző bizottság felé írásban jelezve a szándékát. A kezdeményező hallgatónak közölnie kell a nevét, szakját, Neptun-kódját az Ellenőrző bizottsággal.</w:t>
      </w:r>
    </w:p>
    <w:p w14:paraId="25305C95"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(11) A visszahívásról szóló szavazás elrendelésére irányuló hallgatói kezdeményezést a Választási bizottság által hitelesített aláírásgyűjtő íveken támogathatják aláírásukkal az Önkormányzat tagjai. A támogató aláírás nem visszavonható. A szavazás kiírásra kerül, amennyiben az indítványt az Önkormányzat tagjainak legalább két százaléka támogatta.</w:t>
      </w:r>
    </w:p>
    <w:p w14:paraId="4B5C7A6C"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(12) A megfelelő számú aláírásgyűjtő ívet a Választási bizottság köteles a szavazást kezdeményező hallgató rendelkezésére bocsátani.</w:t>
      </w:r>
    </w:p>
    <w:p w14:paraId="35D16736"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lastRenderedPageBreak/>
        <w:t>(13) Saját kezű aláírás mellett – az aláírás hitelességének ellenőrzése céljából – fel kell tüntetni a nyilatkozó hallgató teljes nevét, illetve Neptun-kódját, olvasható formában.</w:t>
      </w:r>
    </w:p>
    <w:p w14:paraId="3D7164A0"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(14) Aláírást az egyetemi polgárok zavarása nélkül az Egyetem területén lehet gyűjteni, nem akadályozva ezzel az oktatási és tudományos munkát.</w:t>
      </w:r>
    </w:p>
    <w:p w14:paraId="422E1814"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(15) Az aláírásért az aláíró hallgatót bárminemű előnyben részesíteni vagy erre vonatkozó ígéretet tenni tilos. Az aláíró hallgató az aláírásért nem kérheti és nem is fogadhatja el, hogy bármiféle előnyben részesítsék.</w:t>
      </w:r>
    </w:p>
    <w:p w14:paraId="7D5E9BD1"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(16) A szabálytalanul szerzett aláírás érvénytelennek minősül.</w:t>
      </w:r>
    </w:p>
    <w:p w14:paraId="318C97FD"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(17) Az aláírásgyűjtő íveket, azok átvételét követő 30 napon belül, egy alkalommal nyújthatja be a szavazást kezdeményező hallgató vagy annak meghatalmazottja a Választási bizottságnak, melyek átvételéről jegyzőkönyv készül.</w:t>
      </w:r>
    </w:p>
    <w:p w14:paraId="79AF9082"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(18) Az aláírásgyűjtő ívek hitelességének ellenőrzését a Választási bizottság végzi a Tanulmányi Hivatal adatai alapján.</w:t>
      </w:r>
    </w:p>
    <w:p w14:paraId="5F47D5FE"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(19) Késedelmesen, valamint nem a kezdeményező hallgató vagy meghatalmazottja által benyújtott aláírásgyűjtő íven szereplő aláírás érvénytelen.</w:t>
      </w:r>
    </w:p>
    <w:p w14:paraId="61E95A65"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(20) Az aláírások ellenőrzését a Választási bizottságnak a benyújtást követő 15 munkanapon belül el kell végeznie és eredményes aláírásgyűjtés esetén ki kell írnia a szavazást.</w:t>
      </w:r>
    </w:p>
    <w:p w14:paraId="503DCED3"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Az ügyvivő elnök</w:t>
      </w:r>
    </w:p>
    <w:p w14:paraId="6E345156" w14:textId="77777777" w:rsidR="000D119D" w:rsidRDefault="000D119D" w:rsidP="00513865">
      <w:pPr>
        <w:jc w:val="both"/>
        <w:rPr>
          <w:rFonts w:ascii="Garamond" w:eastAsia="Garamond" w:hAnsi="Garamond" w:cs="Garamond"/>
          <w:sz w:val="24"/>
          <w:szCs w:val="24"/>
        </w:rPr>
      </w:pPr>
      <w:r>
        <w:rPr>
          <w:rFonts w:ascii="Garamond" w:eastAsia="Garamond" w:hAnsi="Garamond" w:cs="Garamond"/>
          <w:b/>
          <w:sz w:val="24"/>
          <w:szCs w:val="24"/>
        </w:rPr>
        <w:t>60. §</w:t>
      </w:r>
      <w:r>
        <w:rPr>
          <w:rFonts w:ascii="Garamond" w:eastAsia="Garamond" w:hAnsi="Garamond" w:cs="Garamond"/>
          <w:sz w:val="24"/>
          <w:szCs w:val="24"/>
        </w:rPr>
        <w:t xml:space="preserve"> (1) Ha az elnöki tisztség betöltetlen, annak betöltéséig a Küldöttgyűlés az elnöki feladatok ellátására egyszerű többséggel ügyvivő elnököt bízhat meg az Önkormányzat tagjai közül. Az ügyvivő elnök a Küldöttgyűlésnek csak akkor szavazati jogú tagja, ha egyben képviselő is. Az ügyvivő elnök nem minősül tisztségviselőnek.</w:t>
      </w:r>
    </w:p>
    <w:p w14:paraId="68214487"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 xml:space="preserve">(2) Az ügyvivő elnök korlátozott jogkörökkel rendelkezik, feladata: </w:t>
      </w:r>
    </w:p>
    <w:p w14:paraId="5F4EEBA6"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a) a kari hallgatói érdekképviselet irányítása;</w:t>
      </w:r>
    </w:p>
    <w:p w14:paraId="71B31BC3"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b) a Küldöttgyűlés és a Választmány munkájának koordinálása az elnöki jogkörökkel;</w:t>
      </w:r>
    </w:p>
    <w:p w14:paraId="7F3D0D95"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c) az Önkormányzat képviselete kari, egyetemi és országos fórumokon, rendezvényeken;</w:t>
      </w:r>
    </w:p>
    <w:p w14:paraId="643F162C"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 xml:space="preserve">d) az </w:t>
      </w:r>
      <w:r>
        <w:rPr>
          <w:rFonts w:ascii="Garamond" w:eastAsia="Garamond" w:hAnsi="Garamond" w:cs="Garamond"/>
          <w:smallCaps/>
          <w:sz w:val="24"/>
          <w:szCs w:val="24"/>
        </w:rPr>
        <w:t xml:space="preserve">elte hök </w:t>
      </w:r>
      <w:r>
        <w:rPr>
          <w:rFonts w:ascii="Garamond" w:eastAsia="Garamond" w:hAnsi="Garamond" w:cs="Garamond"/>
          <w:sz w:val="24"/>
          <w:szCs w:val="24"/>
        </w:rPr>
        <w:t>Elnökség munkájának figyelemmel kísérése;</w:t>
      </w:r>
    </w:p>
    <w:p w14:paraId="6342785D"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e) munkájáról minden küldöttgyűlési ülésen beszámolni;</w:t>
      </w:r>
    </w:p>
    <w:p w14:paraId="08107496"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f) az elnök tisztségéből adódó delegáltságainak ellátása.</w:t>
      </w:r>
    </w:p>
    <w:p w14:paraId="7A554813"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(3) Az Önkormányzat jelöli azokba a testületekbe, amelyekbe az elnök tisztsége alapján az Önkormányzat jelöltje.</w:t>
      </w:r>
    </w:p>
    <w:p w14:paraId="34BAF9D6"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(4) Az ügyvivő elnök mandátuma megszűnik:</w:t>
      </w:r>
    </w:p>
    <w:p w14:paraId="040F672E"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a) a Küldöttgyűlés általi visszahívással;</w:t>
      </w:r>
    </w:p>
    <w:p w14:paraId="5DF5FA6B"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b) lemondással;</w:t>
      </w:r>
    </w:p>
    <w:p w14:paraId="4094C93E"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c) az önkormányzati tagság megszűnésével;</w:t>
      </w:r>
    </w:p>
    <w:p w14:paraId="26F9185B"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lastRenderedPageBreak/>
        <w:t>d) a ciklus lejártával;</w:t>
      </w:r>
    </w:p>
    <w:p w14:paraId="3D2823D1"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e) jelen szabályzat, egyéb egyetemi szabályzat vagy jogszabály által megfogalmazott összeférhetetlenség megszabott határidőn túli fennállása esetén;</w:t>
      </w:r>
    </w:p>
    <w:p w14:paraId="47F2CAB6"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f) az elnöki tisztség betöltésével;</w:t>
      </w:r>
    </w:p>
    <w:p w14:paraId="48579463"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g) megbízása után 3 hónappal.</w:t>
      </w:r>
    </w:p>
    <w:p w14:paraId="62E485DC"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(5) A lemondást a Küldöttgyűlés számára szóban vagy saját kezűleg aláírt írásos nyilatkozattal kell megerősíteni.</w:t>
      </w:r>
    </w:p>
    <w:p w14:paraId="73F03856"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(6) Az ügyvivő elnök nem állhat közalkalmazotti jogviszonyban az Egyetemmel, megválasztása esetén köteles azt 21 napon belül megszüntetni, ellenkező esetben megbízatása megszűnik.</w:t>
      </w:r>
    </w:p>
    <w:p w14:paraId="61AE3F44"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szakterületi koordinátorok</w:t>
      </w:r>
    </w:p>
    <w:p w14:paraId="74BDEFA3" w14:textId="77777777" w:rsidR="000D119D" w:rsidRDefault="000D119D" w:rsidP="00513865">
      <w:pPr>
        <w:jc w:val="both"/>
        <w:rPr>
          <w:rFonts w:ascii="Garamond" w:eastAsia="Garamond" w:hAnsi="Garamond" w:cs="Garamond"/>
          <w:sz w:val="24"/>
          <w:szCs w:val="24"/>
        </w:rPr>
      </w:pPr>
      <w:r>
        <w:rPr>
          <w:rFonts w:ascii="Garamond" w:eastAsia="Garamond" w:hAnsi="Garamond" w:cs="Garamond"/>
          <w:b/>
          <w:sz w:val="24"/>
          <w:szCs w:val="24"/>
        </w:rPr>
        <w:t>61. §</w:t>
      </w:r>
      <w:r>
        <w:rPr>
          <w:rFonts w:ascii="Garamond" w:eastAsia="Garamond" w:hAnsi="Garamond" w:cs="Garamond"/>
          <w:sz w:val="24"/>
          <w:szCs w:val="24"/>
        </w:rPr>
        <w:t xml:space="preserve"> (1) A szakterületeken folyó munka koordinálására az Önkormányzat szakterületi koordinátorokat választ.</w:t>
      </w:r>
    </w:p>
    <w:p w14:paraId="359F3B8C"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(2) A szakterületi koordinátorok feladata:</w:t>
      </w:r>
    </w:p>
    <w:p w14:paraId="38BC431A"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a) a szakterületükhöz tartozó hallgatók tájékoztatása az őket érintő kérdésekről, tudnivalókról;</w:t>
      </w:r>
    </w:p>
    <w:p w14:paraId="2966FCBC"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b) a szakterületükhöz tartozó hallgatók érdekképviselete az érintett szakokért felelős szervezeti egységeknél;</w:t>
      </w:r>
    </w:p>
    <w:p w14:paraId="6EFA8C4A"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d) a szakterület képviselőinek és delegáltjainak munkája során szerzett információk összegyűjtése, és ezekről az illetékes testület(ek), tisztségviselő(k) tájékoztatása;</w:t>
      </w:r>
    </w:p>
    <w:p w14:paraId="1CE4E47A"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e) a Választmánnyal együttműködve az Önkormányzat napi működésének segítése;</w:t>
      </w:r>
    </w:p>
    <w:p w14:paraId="141DDDE3"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f) az érintett tisztségviselőkkel közösen a szakterület hallgatóinak bevonása a tisztségviselőket segítő csoportokba;</w:t>
      </w:r>
    </w:p>
    <w:p w14:paraId="58D5FE77"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g) a mentorrendszer keretében a szakterület mentorjelöltjeinek toborzása, a szakterületi mentorok képzésének és munkájának segítése;</w:t>
      </w:r>
    </w:p>
    <w:p w14:paraId="2490137E" w14:textId="77777777" w:rsidR="000D119D" w:rsidRDefault="000D119D" w:rsidP="00513865">
      <w:pPr>
        <w:ind w:left="567"/>
        <w:jc w:val="both"/>
        <w:rPr>
          <w:rFonts w:ascii="Garamond" w:eastAsia="Garamond" w:hAnsi="Garamond" w:cs="Garamond"/>
          <w:sz w:val="24"/>
          <w:szCs w:val="24"/>
        </w:rPr>
      </w:pPr>
      <w:r>
        <w:rPr>
          <w:rFonts w:ascii="Garamond" w:eastAsia="Garamond" w:hAnsi="Garamond" w:cs="Garamond"/>
          <w:sz w:val="24"/>
          <w:szCs w:val="24"/>
        </w:rPr>
        <w:t>h) szükség szerint az Önkormányzat feladatainak ellátásához szükséges számú szakterületi hallgató bevonása az Önkormányzat munkájába.</w:t>
      </w:r>
    </w:p>
    <w:p w14:paraId="464890B4"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(3) A szakterületi koordinátor beszámolójában részletezi a szakterületi delegáltak tevékenységét.</w:t>
      </w:r>
    </w:p>
    <w:p w14:paraId="68E4319D" w14:textId="77777777" w:rsidR="000D119D" w:rsidRDefault="000D119D" w:rsidP="00513865">
      <w:pPr>
        <w:jc w:val="both"/>
        <w:rPr>
          <w:rFonts w:ascii="Garamond" w:eastAsia="Garamond" w:hAnsi="Garamond" w:cs="Garamond"/>
          <w:sz w:val="24"/>
          <w:szCs w:val="24"/>
        </w:rPr>
      </w:pPr>
      <w:r>
        <w:rPr>
          <w:rFonts w:ascii="Garamond" w:eastAsia="Garamond" w:hAnsi="Garamond" w:cs="Garamond"/>
          <w:sz w:val="24"/>
          <w:szCs w:val="24"/>
        </w:rPr>
        <w:t>(4) A szakterületi koordinátorok munkáját szakterületi csoportok segítik.</w:t>
      </w:r>
    </w:p>
    <w:p w14:paraId="15504747"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 választása</w:t>
      </w:r>
    </w:p>
    <w:p w14:paraId="43CB3035" w14:textId="77777777" w:rsidR="000D119D" w:rsidRDefault="000D119D" w:rsidP="004E58C5">
      <w:pPr>
        <w:jc w:val="both"/>
        <w:rPr>
          <w:rFonts w:ascii="Garamond" w:eastAsia="Garamond" w:hAnsi="Garamond" w:cs="Garamond"/>
          <w:sz w:val="24"/>
          <w:szCs w:val="24"/>
        </w:rPr>
      </w:pPr>
      <w:r>
        <w:rPr>
          <w:rFonts w:ascii="Garamond" w:eastAsia="Garamond" w:hAnsi="Garamond" w:cs="Garamond"/>
          <w:b/>
          <w:sz w:val="24"/>
          <w:szCs w:val="24"/>
        </w:rPr>
        <w:t>62. §</w:t>
      </w:r>
      <w:r>
        <w:rPr>
          <w:rFonts w:ascii="Garamond" w:eastAsia="Garamond" w:hAnsi="Garamond" w:cs="Garamond"/>
          <w:sz w:val="24"/>
          <w:szCs w:val="24"/>
        </w:rPr>
        <w:t xml:space="preserve"> (1) Tisztségviselő megválasztására – az elnök és az elnökhelyettes kivételével – a Küldöttgyűlés jogosult.</w:t>
      </w:r>
    </w:p>
    <w:p w14:paraId="65052AAF"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(2) Amennyiben az Alapszabály máshogy nem rendelkezik, a Küldöttgyűlés ezt a jogát átruházhatja a Választmányra.</w:t>
      </w:r>
    </w:p>
    <w:p w14:paraId="124355B7"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(3) Tisztségviselőnek az Önkormányzat bármely tagja pályázhat.</w:t>
      </w:r>
    </w:p>
    <w:p w14:paraId="3C3C14AA"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lastRenderedPageBreak/>
        <w:t>(4)  Az alakuló küldöttgyűlésen megválasztott tisztségviselők tisztségüket az önkormányzati ciklusra eső őszi szorgalmi időszak első hetét megelőző hét első napjától töltik be; amennyiben az adott tisztségviselői pozíció – vagy a megválasztott tisztségviselő feladatkörének megfelelő pozíció – a megválasztás időpontjában betöltetlen, úgy e tisztségviselő az önkormányzati ciklusra eső őszi szorgalmi időszak első hetét megelőző hét első napjáig megbízottként tölti be tisztségét.</w:t>
      </w:r>
    </w:p>
    <w:p w14:paraId="67F186A9"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 xml:space="preserve">(5) A nem alakuló küldöttgyűlésen megválasztott tisztségviselő, amennyiben az adott tisztségviselői pozíció – vagy a megválasztott tisztségviselő feladatkörének megfelelő pozíció – a megválasztás időpontjában betöltetlen és az önkormányzati ciklusra eső őszi szorgalmi időszak első hetét megelőző hét első napja előtt lett megválasztva, úgy megválasztása és az önkormányzati ciklusra eső őszi szorgalmi időszak első hetét megelőző hét első napja között megbízottként tölti be tisztségét; különben pozícióját megválasztásától kezdve tölti be. </w:t>
      </w:r>
    </w:p>
    <w:p w14:paraId="529D9343" w14:textId="77777777" w:rsidR="00476B59" w:rsidRDefault="00476B59" w:rsidP="004E58C5">
      <w:pPr>
        <w:jc w:val="both"/>
        <w:rPr>
          <w:rFonts w:ascii="Garamond" w:eastAsia="Garamond" w:hAnsi="Garamond" w:cs="Garamond"/>
          <w:sz w:val="24"/>
          <w:szCs w:val="24"/>
        </w:rPr>
      </w:pPr>
    </w:p>
    <w:p w14:paraId="37C7F77B" w14:textId="77777777" w:rsidR="000D119D" w:rsidRDefault="000D119D" w:rsidP="004E58C5">
      <w:pPr>
        <w:jc w:val="both"/>
        <w:rPr>
          <w:rFonts w:ascii="Garamond" w:eastAsia="Garamond" w:hAnsi="Garamond" w:cs="Garamond"/>
          <w:sz w:val="24"/>
          <w:szCs w:val="24"/>
        </w:rPr>
      </w:pPr>
      <w:r>
        <w:rPr>
          <w:rFonts w:ascii="Garamond" w:eastAsia="Garamond" w:hAnsi="Garamond" w:cs="Garamond"/>
          <w:b/>
          <w:sz w:val="24"/>
          <w:szCs w:val="24"/>
        </w:rPr>
        <w:t>63. §</w:t>
      </w:r>
      <w:r>
        <w:rPr>
          <w:rFonts w:ascii="Garamond" w:eastAsia="Garamond" w:hAnsi="Garamond" w:cs="Garamond"/>
          <w:sz w:val="24"/>
          <w:szCs w:val="24"/>
        </w:rPr>
        <w:t xml:space="preserve"> (1) Tisztségviselői pályázatokat a (2) és (4) bekezdésekben foglalt kivételektől eltekintve az elnök vagy kétharmados többséggel a Küldöttgyűlés jogosult kiírni.</w:t>
      </w:r>
    </w:p>
    <w:p w14:paraId="0D6E0DB7"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(2) Az elnökválasztás során valamennyi elnökjelölt pályázatának mellékletként tartalmaznia kell a következő ciklusra vonatkozó tisztségviselői pályázatok kiírásait. Amennyiben az elnökválasztás eredményes, úgy a megválasztott elnökjelölthöz tartozó pályázatokat a Választási bizottság az elnökválasztás eredményének kihirdetésével ki kell írnia.</w:t>
      </w:r>
    </w:p>
    <w:p w14:paraId="5210EBC3"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(3) A tisztségviselői pályázatokba foglalt feladatköröknek le kell fednie:</w:t>
      </w:r>
    </w:p>
    <w:p w14:paraId="6E318036"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a) az Önkormányzat gazdasági és pénzügyi feladatainak intézése;</w:t>
      </w:r>
    </w:p>
    <w:p w14:paraId="7C1098CA"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b) a hallgatók tanulmányi ügyekben való tájékoztatása;</w:t>
      </w:r>
    </w:p>
    <w:p w14:paraId="23C28348"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c) az Önkormányzat hirdetési és tájékoztatási felületeinek (különös tekintettel a honlapra, levelezőlistákra, közösségi oldalakra) rendszeres frissítése, összehangolása;</w:t>
      </w:r>
    </w:p>
    <w:p w14:paraId="78332B68"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d) ösztöndíjakkal kapcsolatos érdekképviseleti munka koordinálása;</w:t>
      </w:r>
    </w:p>
    <w:p w14:paraId="5E153535" w14:textId="77777777" w:rsidR="000D119D" w:rsidRPr="00546E7F" w:rsidRDefault="000D119D" w:rsidP="004E58C5">
      <w:pPr>
        <w:ind w:left="567"/>
        <w:jc w:val="both"/>
        <w:rPr>
          <w:rFonts w:ascii="Garamond" w:eastAsia="Garamond" w:hAnsi="Garamond" w:cs="Garamond"/>
          <w:sz w:val="24"/>
          <w:szCs w:val="24"/>
        </w:rPr>
      </w:pPr>
      <w:r w:rsidRPr="00546E7F">
        <w:rPr>
          <w:rFonts w:ascii="Garamond" w:eastAsia="Garamond" w:hAnsi="Garamond" w:cs="Garamond"/>
          <w:sz w:val="24"/>
          <w:szCs w:val="24"/>
        </w:rPr>
        <w:t xml:space="preserve">e) az Önkormányzati lap kiadásának megszervezését; </w:t>
      </w:r>
    </w:p>
    <w:p w14:paraId="6EA718FA"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f) a mentorrendszer koordinálása.</w:t>
      </w:r>
    </w:p>
    <w:p w14:paraId="1B763026"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(4) A szakterületi koordinátorok és az Ellenőrző bizottság tagjai esetén a feladatkörökről jelen Alapszabály rendelkezik, külön pályázati kiírás nem születik. Ezekre a tisztségekre a pályázás folyamatos.</w:t>
      </w:r>
    </w:p>
    <w:p w14:paraId="2021E910"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(5) Ha az elnökválasztás érvénytelen vagy eredménytelen, akkor a Küldöttgyűlés kötelessége a záró küldöttgyűlési ülés alkalmával tisztségviselői pályázatokat kiírni a következő ciklusra.</w:t>
      </w:r>
    </w:p>
    <w:p w14:paraId="4FF6DAAF"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(6) Pályázni a megválasztó testület ügyrendjében meghatározott módon lehet.</w:t>
      </w:r>
    </w:p>
    <w:p w14:paraId="4C305D8A" w14:textId="77777777" w:rsidR="000D119D" w:rsidRDefault="000D119D" w:rsidP="004E58C5">
      <w:pPr>
        <w:jc w:val="both"/>
        <w:rPr>
          <w:rFonts w:ascii="Garamond" w:eastAsia="Garamond" w:hAnsi="Garamond" w:cs="Garamond"/>
          <w:sz w:val="24"/>
          <w:szCs w:val="24"/>
        </w:rPr>
      </w:pPr>
    </w:p>
    <w:p w14:paraId="76815B89" w14:textId="77777777" w:rsidR="000D119D" w:rsidRDefault="000D119D" w:rsidP="004E58C5">
      <w:pPr>
        <w:jc w:val="both"/>
        <w:rPr>
          <w:rFonts w:ascii="Garamond" w:eastAsia="Garamond" w:hAnsi="Garamond" w:cs="Garamond"/>
          <w:sz w:val="24"/>
          <w:szCs w:val="24"/>
        </w:rPr>
      </w:pPr>
      <w:r>
        <w:rPr>
          <w:rFonts w:ascii="Garamond" w:eastAsia="Garamond" w:hAnsi="Garamond" w:cs="Garamond"/>
          <w:b/>
          <w:sz w:val="24"/>
          <w:szCs w:val="24"/>
        </w:rPr>
        <w:t>64. §</w:t>
      </w:r>
      <w:r>
        <w:rPr>
          <w:rFonts w:ascii="Garamond" w:eastAsia="Garamond" w:hAnsi="Garamond" w:cs="Garamond"/>
          <w:sz w:val="24"/>
          <w:szCs w:val="24"/>
        </w:rPr>
        <w:t xml:space="preserve"> (1) A kiírt tisztségviselői pályázatoknak tartalmazniuk kell a következő pontokat:</w:t>
      </w:r>
    </w:p>
    <w:p w14:paraId="5BA17FE4"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a) pozíció megnevezését;</w:t>
      </w:r>
    </w:p>
    <w:p w14:paraId="5DB44809"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b) a tisztségviselői feladatkör megadását részletesen;</w:t>
      </w:r>
    </w:p>
    <w:p w14:paraId="683C64EC" w14:textId="77777777" w:rsidR="000D119D" w:rsidRDefault="000D119D" w:rsidP="004E58C5">
      <w:pPr>
        <w:ind w:left="567"/>
        <w:jc w:val="both"/>
        <w:rPr>
          <w:rFonts w:ascii="Garamond" w:eastAsia="Garamond" w:hAnsi="Garamond" w:cs="Garamond"/>
          <w:sz w:val="24"/>
          <w:szCs w:val="24"/>
        </w:rPr>
      </w:pPr>
      <w:r>
        <w:rPr>
          <w:rFonts w:ascii="Garamond" w:eastAsia="Garamond" w:hAnsi="Garamond" w:cs="Garamond"/>
          <w:sz w:val="24"/>
          <w:szCs w:val="24"/>
        </w:rPr>
        <w:t>c) a tisztségviselői ösztöndíj mértékét.</w:t>
      </w:r>
    </w:p>
    <w:p w14:paraId="6FF8A1E6"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lastRenderedPageBreak/>
        <w:t xml:space="preserve">(2) A kiírt pályázatban a tisztségviselői ösztöndíj nem haladhatja meg a hallgatói normatíva ötven százalékát. </w:t>
      </w:r>
    </w:p>
    <w:p w14:paraId="3067F189"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 választásának menete</w:t>
      </w:r>
    </w:p>
    <w:p w14:paraId="781129E4" w14:textId="0C9AF5A0" w:rsidR="000D119D" w:rsidRDefault="000D119D" w:rsidP="004E58C5">
      <w:pPr>
        <w:jc w:val="both"/>
        <w:rPr>
          <w:rFonts w:ascii="Garamond" w:eastAsia="Garamond" w:hAnsi="Garamond" w:cs="Garamond"/>
          <w:sz w:val="24"/>
          <w:szCs w:val="24"/>
        </w:rPr>
      </w:pPr>
      <w:r>
        <w:rPr>
          <w:rFonts w:ascii="Garamond" w:eastAsia="Garamond" w:hAnsi="Garamond" w:cs="Garamond"/>
          <w:b/>
          <w:sz w:val="24"/>
          <w:szCs w:val="24"/>
        </w:rPr>
        <w:t>65. §</w:t>
      </w:r>
      <w:r>
        <w:rPr>
          <w:rFonts w:ascii="Garamond" w:eastAsia="Garamond" w:hAnsi="Garamond" w:cs="Garamond"/>
          <w:sz w:val="24"/>
          <w:szCs w:val="24"/>
        </w:rPr>
        <w:t xml:space="preserve"> Az elnökre és elnökhelyettesre nem vonatkoznak a 66. § és a 67. § rendelkezései. </w:t>
      </w:r>
    </w:p>
    <w:p w14:paraId="3B2DD658" w14:textId="77777777" w:rsidR="00476B59" w:rsidRDefault="00476B59" w:rsidP="004E58C5">
      <w:pPr>
        <w:jc w:val="both"/>
        <w:rPr>
          <w:rFonts w:ascii="Garamond" w:eastAsia="Garamond" w:hAnsi="Garamond" w:cs="Garamond"/>
          <w:sz w:val="24"/>
          <w:szCs w:val="24"/>
        </w:rPr>
      </w:pPr>
    </w:p>
    <w:p w14:paraId="45811AAC" w14:textId="77777777" w:rsidR="000D119D" w:rsidRDefault="000D119D" w:rsidP="004E58C5">
      <w:pPr>
        <w:jc w:val="both"/>
        <w:rPr>
          <w:rFonts w:ascii="Garamond" w:eastAsia="Garamond" w:hAnsi="Garamond" w:cs="Garamond"/>
          <w:sz w:val="24"/>
          <w:szCs w:val="24"/>
        </w:rPr>
      </w:pPr>
      <w:r>
        <w:rPr>
          <w:rFonts w:ascii="Garamond" w:eastAsia="Garamond" w:hAnsi="Garamond" w:cs="Garamond"/>
          <w:b/>
          <w:sz w:val="24"/>
          <w:szCs w:val="24"/>
        </w:rPr>
        <w:t>66. §</w:t>
      </w:r>
      <w:r w:rsidRPr="0066620F">
        <w:rPr>
          <w:rFonts w:ascii="Garamond" w:eastAsia="Garamond" w:hAnsi="Garamond" w:cs="Garamond"/>
          <w:bCs/>
          <w:sz w:val="24"/>
          <w:szCs w:val="24"/>
        </w:rPr>
        <w:t xml:space="preserve"> (1) </w:t>
      </w:r>
      <w:r>
        <w:rPr>
          <w:rFonts w:ascii="Garamond" w:eastAsia="Garamond" w:hAnsi="Garamond" w:cs="Garamond"/>
          <w:sz w:val="24"/>
          <w:szCs w:val="24"/>
        </w:rPr>
        <w:t>A tisztségviselőjelöltnek meg kell erősítenie a pályázási szándékát a megválasztását tárgyaló testület ügyrendje alapján.</w:t>
      </w:r>
    </w:p>
    <w:p w14:paraId="04E9024B"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(2) A Küldöttgyűlés csak olyan személy pályázatát tárgyalhatja, aki a tisztségviselői poszt betöltését tárgyaló ülés hivatalos meghívójában szereplő kezdeti időpont előtt 72 – alakuló küldöttgyűlési ülés esetén 96 – órával benyújtotta pályázatát az adott tisztségre és azt a képviselőknek elektronikusan eljuttatta. Különösen indokolt esetben a testület ettől a rendelkezéstől kétharmados többséggel eltekinthet.</w:t>
      </w:r>
    </w:p>
    <w:p w14:paraId="7A09A77F"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 xml:space="preserve">(3) Amennyiben pályázat érkezik egy betöltetlen tisztségre, úgy azt a következő olyan küldöttgyűlési ülésen tárgyalni kell, amely eleget tesz a (2) bekezdésben foglaltaknak. </w:t>
      </w:r>
    </w:p>
    <w:p w14:paraId="5F6BB270"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(4) A jelölés és a tisztség betöltése között a jelöltek tanácskozási joggal vesznek részt a tisztség betöltését tárgyaló testület ülésén, amennyiben egyébként nem rendelkeznek tanácskozási vagy szavazati joggal.</w:t>
      </w:r>
      <w:bookmarkStart w:id="14" w:name="bookmark=id.44sinio" w:colFirst="0" w:colLast="0"/>
      <w:bookmarkEnd w:id="14"/>
    </w:p>
    <w:p w14:paraId="41A963E8"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(5) Már hivatalban levő tisztségviselő más tisztségviselői posztra történő megválasztása csak akkor érvényes, ha az ülésen szóban vagy előzetes írásos nyilatkozattal megválasztása esetére haladéktalanul lemond aktuálisan betöltött tisztségéről.</w:t>
      </w:r>
    </w:p>
    <w:p w14:paraId="1A6A805E" w14:textId="77777777" w:rsidR="000D119D" w:rsidRDefault="000D119D" w:rsidP="004E58C5">
      <w:pPr>
        <w:jc w:val="both"/>
        <w:rPr>
          <w:rFonts w:ascii="Garamond" w:eastAsia="Garamond" w:hAnsi="Garamond" w:cs="Garamond"/>
          <w:sz w:val="24"/>
          <w:szCs w:val="24"/>
        </w:rPr>
      </w:pPr>
    </w:p>
    <w:p w14:paraId="02CB5BC3"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67. §</w:t>
      </w:r>
      <w:r>
        <w:rPr>
          <w:rFonts w:ascii="Garamond" w:eastAsia="Garamond" w:hAnsi="Garamond" w:cs="Garamond"/>
          <w:color w:val="000000"/>
          <w:sz w:val="24"/>
          <w:szCs w:val="24"/>
        </w:rPr>
        <w:t xml:space="preserve"> (1) A tisztségviselők megválasztása titkos szavazással történik az őket megválasztó testület ügyrendje szerint.</w:t>
      </w:r>
    </w:p>
    <w:p w14:paraId="4E8BF180"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(2) A jelöltek meghallgatása az őket megválasztó testület ügyrendje alapján történik.</w:t>
      </w:r>
    </w:p>
    <w:p w14:paraId="69BC950A"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(3) A tisztségviselő-választás legfeljebb három szavazási fordulóból áll.</w:t>
      </w:r>
    </w:p>
    <w:p w14:paraId="02AE93CD"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(4) Az első és a második fordulóban a tisztség betöltéséhez kétharmados többség szükséges.</w:t>
      </w:r>
    </w:p>
    <w:p w14:paraId="7E68D9EA"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(5) Amennyiben a második fordulóban egyik jelölt sem szerez kétharmados többséget és az elutasító szavazatok aránya nem több mint kétharmad, harmadik fordulóra kerül sor.</w:t>
      </w:r>
    </w:p>
    <w:p w14:paraId="177CD9ED"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(6) A harmadik fordulóban a tisztség betöltéséhez egyszerű többség szükséges.</w:t>
      </w:r>
    </w:p>
    <w:p w14:paraId="2BC12381"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(7) A választás eredménytelen, ha nem kerül jelölt megválasztásra.</w:t>
      </w:r>
    </w:p>
    <w:p w14:paraId="2B7BCD81" w14:textId="77777777" w:rsidR="000D119D" w:rsidRDefault="000D119D" w:rsidP="004E58C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(8) Ha egy korábbi tisztségviselőnek – az elnök kivételével – a legutóbbi záró küldöttgyűlési ülésen nem fogadták el a beszámolóját, a következő tisztségviselői pályázatát csak kétharmados többséggel lehet támogatni.</w:t>
      </w:r>
    </w:p>
    <w:p w14:paraId="478785D6"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 szankcionálása és visszahívása</w:t>
      </w:r>
    </w:p>
    <w:p w14:paraId="35263085" w14:textId="77777777" w:rsidR="000D119D" w:rsidRDefault="000D119D" w:rsidP="004E58C5">
      <w:pPr>
        <w:jc w:val="both"/>
        <w:rPr>
          <w:rFonts w:ascii="Garamond" w:eastAsia="Garamond" w:hAnsi="Garamond" w:cs="Garamond"/>
          <w:sz w:val="24"/>
          <w:szCs w:val="24"/>
        </w:rPr>
      </w:pPr>
      <w:r>
        <w:rPr>
          <w:rFonts w:ascii="Garamond" w:eastAsia="Garamond" w:hAnsi="Garamond" w:cs="Garamond"/>
          <w:b/>
          <w:sz w:val="24"/>
          <w:szCs w:val="24"/>
        </w:rPr>
        <w:t>68. §</w:t>
      </w:r>
      <w:r>
        <w:rPr>
          <w:rFonts w:ascii="Garamond" w:eastAsia="Garamond" w:hAnsi="Garamond" w:cs="Garamond"/>
          <w:sz w:val="24"/>
          <w:szCs w:val="24"/>
        </w:rPr>
        <w:t xml:space="preserve"> (1) Tisztségviselő visszahívására – az elnök és az elnökhelyettes kivételével – a Küldöttgyűlés jogosult.</w:t>
      </w:r>
    </w:p>
    <w:p w14:paraId="152026A0"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lastRenderedPageBreak/>
        <w:t>(2) A visszahívási indítvány egyszerű többséggel kerül elfogadásra.</w:t>
      </w:r>
    </w:p>
    <w:p w14:paraId="0D768678"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(3) Amennyiben a visszahívási indítvány elfogadásra kerül, úgy a tisztségviselői pozíció megüresedése azonnali hatályú.</w:t>
      </w:r>
    </w:p>
    <w:p w14:paraId="171161DE"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(4) Sikertelen visszahívási indítvány esetén, visszahívásra legközelebb az arra jogosult testület következő ülésén kerülhet sor.</w:t>
      </w:r>
    </w:p>
    <w:p w14:paraId="10E444F0"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 xml:space="preserve">(5) Jelen szakasz rendelkezései nem vonatkoznak az Önkormányzat elnökére és elnökhelyettesére. </w:t>
      </w:r>
    </w:p>
    <w:p w14:paraId="20356303" w14:textId="77777777" w:rsidR="000D119D" w:rsidRDefault="000D119D" w:rsidP="004E58C5">
      <w:pPr>
        <w:jc w:val="both"/>
        <w:rPr>
          <w:rFonts w:ascii="Garamond" w:eastAsia="Garamond" w:hAnsi="Garamond" w:cs="Garamond"/>
          <w:b/>
          <w:sz w:val="24"/>
          <w:szCs w:val="24"/>
        </w:rPr>
      </w:pPr>
    </w:p>
    <w:p w14:paraId="3B2429EE" w14:textId="77777777" w:rsidR="000D119D" w:rsidRDefault="000D119D" w:rsidP="004E58C5">
      <w:pPr>
        <w:jc w:val="both"/>
        <w:rPr>
          <w:rFonts w:ascii="Garamond" w:eastAsia="Garamond" w:hAnsi="Garamond" w:cs="Garamond"/>
          <w:sz w:val="24"/>
          <w:szCs w:val="24"/>
        </w:rPr>
      </w:pPr>
      <w:r>
        <w:rPr>
          <w:rFonts w:ascii="Garamond" w:eastAsia="Garamond" w:hAnsi="Garamond" w:cs="Garamond"/>
          <w:b/>
          <w:sz w:val="24"/>
          <w:szCs w:val="24"/>
        </w:rPr>
        <w:t>69. §</w:t>
      </w:r>
      <w:r>
        <w:rPr>
          <w:rFonts w:ascii="Garamond" w:eastAsia="Garamond" w:hAnsi="Garamond" w:cs="Garamond"/>
          <w:sz w:val="24"/>
          <w:szCs w:val="24"/>
        </w:rPr>
        <w:t xml:space="preserve"> (1) Ha az Önkormányzat tisztségviselőjének munkájával kapcsolatban panasz merül fel, az adott döntéshozó szerv ügyrendjében meghatározott módon, napirendi pontként bármely erre jogosult személy kezdeményezheti a tisztségviselő rendkívüli beszámoltatását a Választmánynál vagy a Küldöttgyűlésnél.</w:t>
      </w:r>
    </w:p>
    <w:p w14:paraId="75696002"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(2) Ha egy tisztségviselő rendes vagy rendkívüli beszámolóját a testület nem fogadja el, a tisztségviselő egyhavi ösztöndíját meg kell vonni.</w:t>
      </w:r>
    </w:p>
    <w:p w14:paraId="669510AE"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(3) Amennyiben egy tisztségviselő rendes vagy rendkívüli beszámolóját a beszámoltató testület tagjainak kevesebb, mint a kétharmada, de több mint fele fogadja el, a tisztségviselő következő havi ösztöndíja az egyébként meghatározott összeg fele.</w:t>
      </w:r>
    </w:p>
    <w:p w14:paraId="7FADC909"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(4) Ha egy tisztségviselő két egymást követő rendes vagy rendkívüli beszámolója nem kerül elfogadásra, akkor az elnök köteles előterjesztenie az adott tisztségviselő visszahívását a második beszámoló el nem fogadását következő első olyan ülésen, amely jogosult a tisztségviselő visszahívására. Amennyiben az elnök két egymást követő rendes vagy rendkívüli beszámolója nem kerül elfogadásra, akkor az Ellenőrző bizottság köteles előterjeszteni a második beszámoló el nem fogadását követő leghamarabbi küldöttgyűlési ülésen, hogy szavazás kerüljön kiírásra az elnök visszahívásáról.</w:t>
      </w:r>
    </w:p>
    <w:p w14:paraId="490658B4"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 xml:space="preserve">(5) Amennyiben egy tisztségviselő két egymást követő rendes vagy rendkívüli beszámolója nem kerül elfogadásra, a második beszámolót el nem fogadó testületi ülés és a (4) bekezdés alapján visszahívását kezdeményezni hivatott testületi ülés között eltelt időszakban a tisztségviselő ösztöndíjának kiutalását fel kell függeszteni. </w:t>
      </w:r>
    </w:p>
    <w:p w14:paraId="1385C3BD" w14:textId="77777777" w:rsidR="000D119D" w:rsidRDefault="000D119D" w:rsidP="004E58C5">
      <w:pPr>
        <w:jc w:val="both"/>
        <w:rPr>
          <w:rFonts w:ascii="Garamond" w:eastAsia="Garamond" w:hAnsi="Garamond" w:cs="Garamond"/>
          <w:sz w:val="24"/>
          <w:szCs w:val="24"/>
        </w:rPr>
      </w:pPr>
      <w:r>
        <w:rPr>
          <w:rFonts w:ascii="Garamond" w:eastAsia="Garamond" w:hAnsi="Garamond" w:cs="Garamond"/>
          <w:sz w:val="24"/>
          <w:szCs w:val="24"/>
        </w:rPr>
        <w:t>(6) Az elnök esetében, ha szavazás kerül kiírásra a visszahívásáról, akkor a szavazás végéig a tisztségviselői ösztöndíjának kiutalását fel kell függeszteni.</w:t>
      </w:r>
    </w:p>
    <w:p w14:paraId="0DB2F50B"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tisztségviselőket érintő általános rendelkezések</w:t>
      </w:r>
    </w:p>
    <w:p w14:paraId="256F5022" w14:textId="77777777" w:rsidR="000D119D" w:rsidRDefault="000D119D" w:rsidP="00890E33">
      <w:pPr>
        <w:jc w:val="both"/>
        <w:rPr>
          <w:rFonts w:ascii="Garamond" w:eastAsia="Garamond" w:hAnsi="Garamond" w:cs="Garamond"/>
          <w:sz w:val="24"/>
          <w:szCs w:val="24"/>
        </w:rPr>
      </w:pPr>
      <w:r>
        <w:rPr>
          <w:rFonts w:ascii="Garamond" w:eastAsia="Garamond" w:hAnsi="Garamond" w:cs="Garamond"/>
          <w:b/>
          <w:sz w:val="24"/>
          <w:szCs w:val="24"/>
        </w:rPr>
        <w:t>70. §</w:t>
      </w:r>
      <w:r>
        <w:rPr>
          <w:rFonts w:ascii="Garamond" w:eastAsia="Garamond" w:hAnsi="Garamond" w:cs="Garamond"/>
          <w:sz w:val="24"/>
          <w:szCs w:val="24"/>
        </w:rPr>
        <w:t xml:space="preserve"> (1) A tisztségviselők az adott testület ügyrendje alapján kötelesek beszámolni munkájukról</w:t>
      </w:r>
    </w:p>
    <w:p w14:paraId="3A61F77A"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a) minden rendes küldöttgyűlési ülésen;</w:t>
      </w:r>
    </w:p>
    <w:p w14:paraId="5B5FD5F7"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b) a 69. § (1) bekezdése alapján a Választmánynak és a Küldöttgyűlésnek.</w:t>
      </w:r>
    </w:p>
    <w:p w14:paraId="06A04BFC"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(2) A tisztségviselők kötelesek a feladatkörük elvégzéséhez szükséges szabályzatokat, jogszabályokat ismerni és figyelemmel kísérni, azok változásairól az Önkormányzatot tájékoztatni.</w:t>
      </w:r>
    </w:p>
    <w:p w14:paraId="4E8FC190" w14:textId="77777777" w:rsidR="000D119D" w:rsidRDefault="000D119D" w:rsidP="00890E33">
      <w:pPr>
        <w:jc w:val="both"/>
        <w:rPr>
          <w:rFonts w:ascii="Garamond" w:eastAsia="Garamond" w:hAnsi="Garamond" w:cs="Garamond"/>
          <w:sz w:val="24"/>
          <w:szCs w:val="24"/>
        </w:rPr>
      </w:pPr>
    </w:p>
    <w:p w14:paraId="7C0181EF" w14:textId="77777777" w:rsidR="000D119D" w:rsidRDefault="000D119D" w:rsidP="00890E33">
      <w:pPr>
        <w:jc w:val="both"/>
        <w:rPr>
          <w:rFonts w:ascii="Garamond" w:eastAsia="Garamond" w:hAnsi="Garamond" w:cs="Garamond"/>
          <w:sz w:val="24"/>
          <w:szCs w:val="24"/>
        </w:rPr>
      </w:pPr>
      <w:r>
        <w:rPr>
          <w:rFonts w:ascii="Garamond" w:eastAsia="Garamond" w:hAnsi="Garamond" w:cs="Garamond"/>
          <w:b/>
          <w:sz w:val="24"/>
          <w:szCs w:val="24"/>
        </w:rPr>
        <w:t>71. §</w:t>
      </w:r>
      <w:r>
        <w:rPr>
          <w:rFonts w:ascii="Garamond" w:eastAsia="Garamond" w:hAnsi="Garamond" w:cs="Garamond"/>
          <w:sz w:val="24"/>
          <w:szCs w:val="24"/>
        </w:rPr>
        <w:t xml:space="preserve"> (1) A tisztségviselő megbízatása megszűnik:</w:t>
      </w:r>
    </w:p>
    <w:p w14:paraId="60E298BF"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lastRenderedPageBreak/>
        <w:t xml:space="preserve">a) Küldöttgyűlés általi visszahívással; </w:t>
      </w:r>
    </w:p>
    <w:p w14:paraId="700AB904"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b) önkormányzati tagságának megszűnése esetén;</w:t>
      </w:r>
    </w:p>
    <w:p w14:paraId="6668C24A"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c) lemondással;</w:t>
      </w:r>
    </w:p>
    <w:p w14:paraId="5BF28A31"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d) megválasztását követő önkormányzati ciklusra eső őszi szorgalmi időszak első hetét megelőző hét első napján;</w:t>
      </w:r>
    </w:p>
    <w:p w14:paraId="02AC5691"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e) ha jogszabályban, jelen Alapszabályban vagy egyéb egyetemi szabályzatban foglalt összeférhetetlenség megszüntetésére rendelkezésre álló időn belül nem szünteti meg az összeférhetetlenség okát.</w:t>
      </w:r>
    </w:p>
    <w:p w14:paraId="2881A735"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(2) A lemondást a Küldöttgyűlés számára szóban vagy saját kezűleg aláírt írásos nyilatkozattal kell megerősíteni.</w:t>
      </w:r>
    </w:p>
    <w:p w14:paraId="10F86E61"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(3) Egy személy csak egy tisztségviselői posztot tölthet be egyszerre.</w:t>
      </w:r>
    </w:p>
    <w:p w14:paraId="25AF4CB7"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(4) A tisztségviselő mandátumának megszűnése után köteles a lezárt és függő ügyeket, a tevékenységhez szükséges információkat átadni az elnöknek. Az elnök és az elnökhelyettes esetében a vonatkozó rektori utasítás szerint az átadás-átvételről jegyzőkönyvet kell készíteni.</w:t>
      </w:r>
    </w:p>
    <w:p w14:paraId="511EDB47"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 xml:space="preserve"> (5) A tisztségviselők nem állhatnak közalkalmazotti jogviszonyban az Egyetemmel. Amennyiben az fennáll, kötelesek azt 21 napon belül megszüntetni.</w:t>
      </w:r>
    </w:p>
    <w:p w14:paraId="27CF019F"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tisztségviselői ösztöndíjak</w:t>
      </w:r>
    </w:p>
    <w:p w14:paraId="4B7DE789" w14:textId="77777777" w:rsidR="000D119D" w:rsidRDefault="000D119D" w:rsidP="00890E33">
      <w:pPr>
        <w:jc w:val="both"/>
        <w:rPr>
          <w:rFonts w:ascii="Garamond" w:eastAsia="Garamond" w:hAnsi="Garamond" w:cs="Garamond"/>
          <w:sz w:val="24"/>
          <w:szCs w:val="24"/>
        </w:rPr>
      </w:pPr>
      <w:r>
        <w:rPr>
          <w:rFonts w:ascii="Garamond" w:eastAsia="Garamond" w:hAnsi="Garamond" w:cs="Garamond"/>
          <w:b/>
          <w:sz w:val="24"/>
          <w:szCs w:val="24"/>
        </w:rPr>
        <w:t>72. §</w:t>
      </w:r>
      <w:r>
        <w:rPr>
          <w:rFonts w:ascii="Garamond" w:eastAsia="Garamond" w:hAnsi="Garamond" w:cs="Garamond"/>
          <w:sz w:val="24"/>
          <w:szCs w:val="24"/>
        </w:rPr>
        <w:t xml:space="preserve"> (1) A tisztségviselők a pályázatukban vállaltaknak teljesítése esetén mandátumuk idejére a tanév folyamán havi rendszerességgel közéleti ösztöndíjban részesülnek.</w:t>
      </w:r>
    </w:p>
    <w:p w14:paraId="38284424" w14:textId="77777777" w:rsidR="000D119D" w:rsidRPr="00546E7F" w:rsidRDefault="000D119D" w:rsidP="00890E33">
      <w:pPr>
        <w:keepNext/>
        <w:jc w:val="both"/>
        <w:rPr>
          <w:rFonts w:ascii="Garamond" w:eastAsia="Garamond" w:hAnsi="Garamond" w:cs="Garamond"/>
          <w:sz w:val="24"/>
          <w:szCs w:val="24"/>
        </w:rPr>
      </w:pPr>
      <w:r w:rsidRPr="00546E7F">
        <w:rPr>
          <w:rFonts w:ascii="Garamond" w:eastAsia="Garamond" w:hAnsi="Garamond" w:cs="Garamond"/>
          <w:sz w:val="24"/>
          <w:szCs w:val="24"/>
        </w:rPr>
        <w:t>(2) Az ösztöndíj havi összege legfeljebb az egy főre jutó éves hallgatói normatíva meghatározott százaléka, mely az alábbiak szerint kerül megállapításra az adott önkormányzati ciklusra:</w:t>
      </w:r>
    </w:p>
    <w:p w14:paraId="7BCAFCF4" w14:textId="77CDF47E" w:rsidR="000D119D" w:rsidRPr="00546E7F" w:rsidRDefault="000D119D" w:rsidP="00890E33">
      <w:pPr>
        <w:ind w:left="567"/>
        <w:jc w:val="both"/>
        <w:rPr>
          <w:rFonts w:ascii="Garamond" w:eastAsia="Garamond" w:hAnsi="Garamond" w:cs="Garamond"/>
          <w:sz w:val="24"/>
          <w:szCs w:val="24"/>
        </w:rPr>
      </w:pPr>
      <w:r w:rsidRPr="00546E7F">
        <w:rPr>
          <w:rFonts w:ascii="Garamond" w:eastAsia="Garamond" w:hAnsi="Garamond" w:cs="Garamond"/>
          <w:sz w:val="24"/>
          <w:szCs w:val="24"/>
        </w:rPr>
        <w:t>a) az elnök</w:t>
      </w:r>
      <w:r w:rsidR="002F6899">
        <w:rPr>
          <w:rFonts w:ascii="Garamond" w:eastAsia="Garamond" w:hAnsi="Garamond" w:cs="Garamond"/>
          <w:sz w:val="24"/>
          <w:szCs w:val="24"/>
        </w:rPr>
        <w:t>,</w:t>
      </w:r>
      <w:r w:rsidRPr="00546E7F">
        <w:rPr>
          <w:rFonts w:ascii="Garamond" w:eastAsia="Garamond" w:hAnsi="Garamond" w:cs="Garamond"/>
          <w:sz w:val="24"/>
          <w:szCs w:val="24"/>
        </w:rPr>
        <w:t xml:space="preserve"> elnökhelyettes</w:t>
      </w:r>
      <w:r w:rsidR="008403A7">
        <w:rPr>
          <w:rFonts w:ascii="Garamond" w:eastAsia="Garamond" w:hAnsi="Garamond" w:cs="Garamond"/>
          <w:sz w:val="24"/>
          <w:szCs w:val="24"/>
        </w:rPr>
        <w:t xml:space="preserve">, </w:t>
      </w:r>
      <w:r w:rsidR="008403A7" w:rsidRPr="00546E7F">
        <w:rPr>
          <w:rFonts w:ascii="Garamond" w:eastAsia="Garamond" w:hAnsi="Garamond" w:cs="Garamond"/>
          <w:sz w:val="24"/>
          <w:szCs w:val="24"/>
        </w:rPr>
        <w:t>az Ellenőrző bizottság elnökének és tagjainak</w:t>
      </w:r>
      <w:r w:rsidRPr="00546E7F">
        <w:rPr>
          <w:rFonts w:ascii="Garamond" w:eastAsia="Garamond" w:hAnsi="Garamond" w:cs="Garamond"/>
          <w:sz w:val="24"/>
          <w:szCs w:val="24"/>
        </w:rPr>
        <w:t xml:space="preserve"> esetében az elnök javaslatára az alakuló</w:t>
      </w:r>
      <w:r w:rsidR="00396442">
        <w:rPr>
          <w:rFonts w:ascii="Garamond" w:eastAsia="Garamond" w:hAnsi="Garamond" w:cs="Garamond"/>
          <w:sz w:val="24"/>
          <w:szCs w:val="24"/>
        </w:rPr>
        <w:t xml:space="preserve"> </w:t>
      </w:r>
      <w:r w:rsidRPr="00546E7F">
        <w:rPr>
          <w:rFonts w:ascii="Garamond" w:eastAsia="Garamond" w:hAnsi="Garamond" w:cs="Garamond"/>
          <w:sz w:val="24"/>
          <w:szCs w:val="24"/>
        </w:rPr>
        <w:t>küldöttgyűlés határozza meg;</w:t>
      </w:r>
    </w:p>
    <w:p w14:paraId="355721B7" w14:textId="0741B2B9" w:rsidR="000D119D" w:rsidRPr="00546E7F" w:rsidRDefault="000D119D" w:rsidP="00890E33">
      <w:pPr>
        <w:ind w:left="567"/>
        <w:jc w:val="both"/>
        <w:rPr>
          <w:rFonts w:ascii="Garamond" w:eastAsia="Garamond" w:hAnsi="Garamond" w:cs="Garamond"/>
          <w:sz w:val="24"/>
          <w:szCs w:val="24"/>
        </w:rPr>
      </w:pPr>
      <w:r w:rsidRPr="00546E7F">
        <w:rPr>
          <w:rFonts w:ascii="Garamond" w:eastAsia="Garamond" w:hAnsi="Garamond" w:cs="Garamond"/>
          <w:sz w:val="24"/>
          <w:szCs w:val="24"/>
        </w:rPr>
        <w:t>b) a szakterületi koordinátoroknak, esetében az elnök pályázatában határozza meg</w:t>
      </w:r>
      <w:r w:rsidR="008403A7">
        <w:rPr>
          <w:rFonts w:ascii="Garamond" w:eastAsia="Garamond" w:hAnsi="Garamond" w:cs="Garamond"/>
          <w:sz w:val="24"/>
          <w:szCs w:val="24"/>
        </w:rPr>
        <w:t>;</w:t>
      </w:r>
    </w:p>
    <w:p w14:paraId="6AB533BB" w14:textId="77777777" w:rsidR="000D119D" w:rsidRDefault="000D119D" w:rsidP="00890E33">
      <w:pPr>
        <w:ind w:left="567"/>
        <w:jc w:val="both"/>
        <w:rPr>
          <w:rFonts w:ascii="Garamond" w:eastAsia="Garamond" w:hAnsi="Garamond" w:cs="Garamond"/>
          <w:sz w:val="24"/>
          <w:szCs w:val="24"/>
        </w:rPr>
      </w:pPr>
      <w:r w:rsidRPr="00546E7F">
        <w:rPr>
          <w:rFonts w:ascii="Garamond" w:eastAsia="Garamond" w:hAnsi="Garamond" w:cs="Garamond"/>
          <w:sz w:val="24"/>
          <w:szCs w:val="24"/>
        </w:rPr>
        <w:t>c) minden más tisztségviselő esetén a pályázati kiírásban kerül meghatározásra</w:t>
      </w:r>
      <w:r>
        <w:rPr>
          <w:rFonts w:ascii="Garamond" w:eastAsia="Garamond" w:hAnsi="Garamond" w:cs="Garamond"/>
          <w:sz w:val="24"/>
          <w:szCs w:val="24"/>
        </w:rPr>
        <w:t>.</w:t>
      </w:r>
    </w:p>
    <w:p w14:paraId="448E8D5C"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(3) A tisztségviselők tisztségükhöz köthető tevékenységekért másfajta juttatásban nem részesülhetnek.</w:t>
      </w:r>
    </w:p>
    <w:p w14:paraId="2BD1E900"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(4) A havonta kiutalásra kerülő ösztöndíjak összegét a tisztség megnevezésével az Önkormányzat honlapján havonta nyilvánosságra kell hozni.</w:t>
      </w:r>
    </w:p>
    <w:p w14:paraId="2EE47207"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(5) A Küldöttgyűlés rendes ülésén – egyetlen önkormányzati ciklusra, vagy ennél rövidebb időtartamra – eltérhet a (2) bekezdésekben foglaltaktól, amennyiben a Küldöttgyűlés szavazati joggal rendelkező tagjai szavazatának kétharmada egybehangzó.</w:t>
      </w:r>
    </w:p>
    <w:p w14:paraId="0CF745E5" w14:textId="77777777" w:rsidR="000D119D" w:rsidRDefault="000D119D" w:rsidP="000D119D">
      <w:pPr>
        <w:pStyle w:val="Cmsor3"/>
        <w:ind w:left="720" w:hanging="720"/>
        <w:rPr>
          <w:rFonts w:ascii="Garamond" w:eastAsia="Garamond" w:hAnsi="Garamond" w:cs="Garamond"/>
        </w:rPr>
      </w:pPr>
      <w:bookmarkStart w:id="15" w:name="_Toc156263514"/>
      <w:r>
        <w:rPr>
          <w:rFonts w:ascii="Garamond" w:eastAsia="Garamond" w:hAnsi="Garamond" w:cs="Garamond"/>
        </w:rPr>
        <w:t>Az Önkormányzat delegáltjai</w:t>
      </w:r>
      <w:bookmarkEnd w:id="15"/>
    </w:p>
    <w:p w14:paraId="05412362" w14:textId="77777777" w:rsidR="000D119D" w:rsidRDefault="000D119D" w:rsidP="00890E33">
      <w:pPr>
        <w:jc w:val="both"/>
        <w:rPr>
          <w:rFonts w:ascii="Garamond" w:eastAsia="Garamond" w:hAnsi="Garamond" w:cs="Garamond"/>
          <w:sz w:val="24"/>
          <w:szCs w:val="24"/>
        </w:rPr>
      </w:pPr>
      <w:r>
        <w:rPr>
          <w:rFonts w:ascii="Garamond" w:eastAsia="Garamond" w:hAnsi="Garamond" w:cs="Garamond"/>
          <w:b/>
          <w:sz w:val="24"/>
          <w:szCs w:val="24"/>
        </w:rPr>
        <w:t>73. §</w:t>
      </w:r>
      <w:r>
        <w:rPr>
          <w:rFonts w:ascii="Garamond" w:eastAsia="Garamond" w:hAnsi="Garamond" w:cs="Garamond"/>
          <w:sz w:val="24"/>
          <w:szCs w:val="24"/>
        </w:rPr>
        <w:t xml:space="preserve"> (1) A Küldöttgyűlés és a Választmány az egyetemi, kari testületekbe, illetve szükség esetén különböző egyéb szervezetekbe jogosult delegáltakat választani.</w:t>
      </w:r>
    </w:p>
    <w:p w14:paraId="2EF71B21"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lastRenderedPageBreak/>
        <w:t>(2) A delegáltaknak – az Alapítvány kuratóriumának és Felügyelő Bizottságának kivételével – az Önkormányzat teljes idejű nappali képzésben részt vevő, aktív státuszú tagjainak kell lenniük.</w:t>
      </w:r>
    </w:p>
    <w:p w14:paraId="58D88120"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(3) A delegáltaknak kötelességük az adott testület ülésein megjelenni, azokon legjobb tudásuk szerint képviselni az Önkormányzat érdekeit.</w:t>
      </w:r>
    </w:p>
    <w:p w14:paraId="04DE950D"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(4) Azon testületek esetén, ahol a delegáltnak lehetősége van mandátumának más személyre való átruházására, a delegált és az Önkormányzat elnöke erről közös írásos nyilatkozatban határoz.</w:t>
      </w:r>
    </w:p>
    <w:p w14:paraId="6A08C0D4"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(5) A delegáltak megbízatása megszűnik:</w:t>
      </w:r>
    </w:p>
    <w:p w14:paraId="6CDA6C31"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a) önkormányzati tagságának megszűnése esetén;</w:t>
      </w:r>
    </w:p>
    <w:p w14:paraId="12757237"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b) lemondással;</w:t>
      </w:r>
    </w:p>
    <w:p w14:paraId="3EAB565D"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c) az önkormányzati ciklus végeztével;</w:t>
      </w:r>
    </w:p>
    <w:p w14:paraId="4E1CF1F8"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d) ha jogszabályban, jelen Alapszabályban vagy egyéb egyetemi szabályzatban foglalt összeférhetetlenség megszüntetésére rendelkezésre álló időn belül nem szünteti meg az összeférhetetlenség okát;</w:t>
      </w:r>
    </w:p>
    <w:p w14:paraId="477B9C2C" w14:textId="77777777" w:rsidR="000D119D" w:rsidRDefault="000D119D" w:rsidP="00890E33">
      <w:pPr>
        <w:ind w:left="567"/>
        <w:jc w:val="both"/>
        <w:rPr>
          <w:rFonts w:ascii="Garamond" w:eastAsia="Garamond" w:hAnsi="Garamond" w:cs="Garamond"/>
          <w:sz w:val="24"/>
          <w:szCs w:val="24"/>
        </w:rPr>
      </w:pPr>
      <w:r>
        <w:rPr>
          <w:rFonts w:ascii="Garamond" w:eastAsia="Garamond" w:hAnsi="Garamond" w:cs="Garamond"/>
          <w:sz w:val="24"/>
          <w:szCs w:val="24"/>
        </w:rPr>
        <w:t>e) visszahívással.</w:t>
      </w:r>
    </w:p>
    <w:p w14:paraId="6C231F18" w14:textId="77777777" w:rsidR="000D119D" w:rsidRDefault="000D119D" w:rsidP="000D119D">
      <w:pPr>
        <w:rPr>
          <w:rFonts w:ascii="Garamond" w:eastAsia="Garamond" w:hAnsi="Garamond" w:cs="Garamond"/>
          <w:sz w:val="24"/>
          <w:szCs w:val="24"/>
        </w:rPr>
      </w:pPr>
    </w:p>
    <w:p w14:paraId="1A6CD721"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delegáltak választása</w:t>
      </w:r>
    </w:p>
    <w:p w14:paraId="5C85C6C2" w14:textId="77777777" w:rsidR="000D119D" w:rsidRDefault="000D119D" w:rsidP="00890E33">
      <w:pPr>
        <w:jc w:val="both"/>
        <w:rPr>
          <w:rFonts w:ascii="Garamond" w:eastAsia="Garamond" w:hAnsi="Garamond" w:cs="Garamond"/>
          <w:sz w:val="24"/>
          <w:szCs w:val="24"/>
        </w:rPr>
      </w:pPr>
      <w:r>
        <w:rPr>
          <w:rFonts w:ascii="Garamond" w:eastAsia="Garamond" w:hAnsi="Garamond" w:cs="Garamond"/>
          <w:b/>
          <w:sz w:val="24"/>
          <w:szCs w:val="24"/>
        </w:rPr>
        <w:t>74. §</w:t>
      </w:r>
      <w:r>
        <w:rPr>
          <w:rFonts w:ascii="Garamond" w:eastAsia="Garamond" w:hAnsi="Garamond" w:cs="Garamond"/>
          <w:sz w:val="24"/>
          <w:szCs w:val="24"/>
        </w:rPr>
        <w:t xml:space="preserve"> (1) Azokban az esetekben, amikor az Önkormányzat személy delegálására jogosult, a delegálás az erről döntő testület bármely szavazati jogú tagjának javaslatára, egyszerű többséggel és titkos szavazással történik az erről döntő testület ügyrendje szerint.</w:t>
      </w:r>
    </w:p>
    <w:p w14:paraId="1326DC0B" w14:textId="77777777" w:rsidR="000D119D" w:rsidRDefault="000D119D" w:rsidP="00890E33">
      <w:pPr>
        <w:jc w:val="both"/>
        <w:rPr>
          <w:rFonts w:ascii="Garamond" w:eastAsia="Garamond" w:hAnsi="Garamond" w:cs="Garamond"/>
          <w:sz w:val="24"/>
          <w:szCs w:val="24"/>
        </w:rPr>
      </w:pPr>
      <w:r>
        <w:rPr>
          <w:rFonts w:ascii="Garamond" w:eastAsia="Garamond" w:hAnsi="Garamond" w:cs="Garamond"/>
          <w:sz w:val="24"/>
          <w:szCs w:val="24"/>
        </w:rPr>
        <w:t>(2) Azon delegáltságokat, melyekről tisztségviselői feladatkör rendelkezik, a Küldöttgyűlés jelöltállítás és szavazás nélkül tudomásul veszi. A delegáltság alapjául szolgáló tisztség megüresedése esetén a delegáltságokból történő visszahívást a Küldöttgyűlés szavazás nélkül tudomásul veszi.</w:t>
      </w:r>
    </w:p>
    <w:p w14:paraId="54D4441F"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A delegáltak visszahívása</w:t>
      </w:r>
    </w:p>
    <w:p w14:paraId="6E4646F4" w14:textId="77777777" w:rsidR="000D119D" w:rsidRDefault="000D119D" w:rsidP="00654817">
      <w:pPr>
        <w:jc w:val="both"/>
        <w:rPr>
          <w:rFonts w:ascii="Garamond" w:eastAsia="Garamond" w:hAnsi="Garamond" w:cs="Garamond"/>
          <w:sz w:val="24"/>
          <w:szCs w:val="24"/>
        </w:rPr>
      </w:pPr>
      <w:r>
        <w:rPr>
          <w:rFonts w:ascii="Garamond" w:eastAsia="Garamond" w:hAnsi="Garamond" w:cs="Garamond"/>
          <w:b/>
          <w:sz w:val="24"/>
          <w:szCs w:val="24"/>
        </w:rPr>
        <w:t>75. §</w:t>
      </w:r>
      <w:r>
        <w:rPr>
          <w:rFonts w:ascii="Garamond" w:eastAsia="Garamond" w:hAnsi="Garamond" w:cs="Garamond"/>
          <w:sz w:val="24"/>
          <w:szCs w:val="24"/>
        </w:rPr>
        <w:t xml:space="preserve"> (1) A delegáltak beszámoltatását bármelyik képviselő vagy választmányi tag kezdeményezheti, legkésőbb a beszámolót tárgyaló ülés kezdete előtt 72 órával. A beszámolóról egyszerű többséggel határoz a delegáltat meghallgató testület. A beszámoló el nem fogadását követően a levezető elnöknek indítványoznia kell a (2) bekezdés szerinti visszahívást.</w:t>
      </w:r>
    </w:p>
    <w:p w14:paraId="191CFBD9"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(2) A delegáltak visszahívásáról az őket megválasztani jogosult testület egyszerű többséggel dönt, bármely képviselő vagy választmányi tag előterjesztésére. Sikertelen visszahívási indítvány esetén, visszahívásra legközelebb az arra jogosult testület következő ülésén kerülhet sor.</w:t>
      </w:r>
    </w:p>
    <w:p w14:paraId="07F67B64" w14:textId="77777777" w:rsidR="000D119D" w:rsidRDefault="000D119D" w:rsidP="000D119D">
      <w:pPr>
        <w:pStyle w:val="Cmsor2"/>
        <w:ind w:firstLine="66"/>
        <w:rPr>
          <w:rFonts w:ascii="Garamond" w:eastAsia="Garamond" w:hAnsi="Garamond" w:cs="Garamond"/>
        </w:rPr>
      </w:pPr>
      <w:bookmarkStart w:id="16" w:name="_Toc156263515"/>
      <w:r>
        <w:rPr>
          <w:rFonts w:ascii="Garamond" w:eastAsia="Garamond" w:hAnsi="Garamond" w:cs="Garamond"/>
        </w:rPr>
        <w:lastRenderedPageBreak/>
        <w:t>Egyéb rendelkezések</w:t>
      </w:r>
      <w:bookmarkEnd w:id="16"/>
    </w:p>
    <w:p w14:paraId="15E870B7"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 xml:space="preserve">Az </w:t>
      </w:r>
      <w:r>
        <w:rPr>
          <w:rFonts w:ascii="Garamond" w:eastAsia="Garamond" w:hAnsi="Garamond" w:cs="Garamond"/>
          <w:b w:val="0"/>
          <w:i/>
          <w:smallCaps/>
          <w:sz w:val="24"/>
          <w:szCs w:val="24"/>
        </w:rPr>
        <w:t>elte ttk</w:t>
      </w:r>
      <w:r>
        <w:rPr>
          <w:rFonts w:ascii="Garamond" w:eastAsia="Garamond" w:hAnsi="Garamond" w:cs="Garamond"/>
          <w:smallCaps/>
          <w:sz w:val="24"/>
          <w:szCs w:val="24"/>
        </w:rPr>
        <w:t xml:space="preserve"> </w:t>
      </w:r>
      <w:r>
        <w:rPr>
          <w:rFonts w:ascii="Garamond" w:eastAsia="Garamond" w:hAnsi="Garamond" w:cs="Garamond"/>
          <w:b w:val="0"/>
          <w:i/>
          <w:sz w:val="24"/>
          <w:szCs w:val="24"/>
        </w:rPr>
        <w:t>Hallgatói Alapítvány</w:t>
      </w:r>
    </w:p>
    <w:p w14:paraId="1138D79A" w14:textId="77777777" w:rsidR="000D119D" w:rsidRDefault="000D119D" w:rsidP="00654817">
      <w:pPr>
        <w:jc w:val="both"/>
        <w:rPr>
          <w:rFonts w:ascii="Garamond" w:eastAsia="Garamond" w:hAnsi="Garamond" w:cs="Garamond"/>
          <w:sz w:val="24"/>
          <w:szCs w:val="24"/>
        </w:rPr>
      </w:pPr>
      <w:r>
        <w:rPr>
          <w:rFonts w:ascii="Garamond" w:eastAsia="Garamond" w:hAnsi="Garamond" w:cs="Garamond"/>
          <w:b/>
          <w:sz w:val="24"/>
          <w:szCs w:val="24"/>
        </w:rPr>
        <w:t>76. §</w:t>
      </w:r>
      <w:r>
        <w:rPr>
          <w:rFonts w:ascii="Garamond" w:eastAsia="Garamond" w:hAnsi="Garamond" w:cs="Garamond"/>
          <w:sz w:val="24"/>
          <w:szCs w:val="24"/>
        </w:rPr>
        <w:t xml:space="preserve"> (1) Az Alapítvány fő célja – az alapító okiratában is rögzítettek szerint – az Egyetem Lágymányosi Kampuszára járó hallgatóinak szakmai és egyéb közösségi tevékenységének támogatása, melyek a Kar és az Önkormányzat szellemiségével összeegyeztethetők. </w:t>
      </w:r>
    </w:p>
    <w:p w14:paraId="4CB3EE7C"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 xml:space="preserve">(2) Az Alapítvány elnöke és titkára együttes beszámolási kötelezettséggel tartoznak a Küldöttgyűlés és a Választmány felé. </w:t>
      </w:r>
    </w:p>
    <w:p w14:paraId="2DD0E616"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(3) Az Alapítvány elnökének és titkárának megválasztására az Alapszabály az Önkormányzat tisztségviselőinek megválasztására vonatkozó rendelkezéseit kell alkalmazni.</w:t>
      </w:r>
    </w:p>
    <w:p w14:paraId="4217A811"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(4) Az Alapítvány Kuratóriumának (a továbbiakban: Kuratórium) és Felügyelő Bizottságának (a továbbiakban: Felügyelő Bizottság) tagjait a Küldöttgyűlés választja, illetve hívja vissza.</w:t>
      </w:r>
    </w:p>
    <w:p w14:paraId="2097785B"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(5) Az alapítványi cél megvalósításának közvetlen veszélyeztetése esetén a Küldöttgyűlés, mint az alapítói jogok gyakorlója hívhatja vissza a Kuratórium és a Felügyelő Bizottság tagjait.</w:t>
      </w:r>
    </w:p>
    <w:p w14:paraId="6DF10F47"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(6) A Kuratórium és Felügyelő Bizottság tagjainak lemondása csak teljes bizonyító erejű magánokiratba foglalt, vagy ügyvédi ellenjegyzéssel ellátott jognyilatkozattal, az addig betöltött tisztség pontos megjelölésével érvényes.</w:t>
      </w:r>
    </w:p>
    <w:p w14:paraId="53E3F6ED" w14:textId="77777777" w:rsidR="000D119D" w:rsidRDefault="000D119D" w:rsidP="000D119D">
      <w:pPr>
        <w:pStyle w:val="Cmsor4"/>
        <w:rPr>
          <w:rFonts w:ascii="Garamond" w:eastAsia="Garamond" w:hAnsi="Garamond" w:cs="Garamond"/>
          <w:b w:val="0"/>
          <w:i/>
          <w:sz w:val="24"/>
          <w:szCs w:val="24"/>
        </w:rPr>
      </w:pPr>
      <w:r>
        <w:rPr>
          <w:rFonts w:ascii="Garamond" w:eastAsia="Garamond" w:hAnsi="Garamond" w:cs="Garamond"/>
          <w:b w:val="0"/>
          <w:i/>
          <w:sz w:val="24"/>
          <w:szCs w:val="24"/>
        </w:rPr>
        <w:t xml:space="preserve">A </w:t>
      </w:r>
      <w:r>
        <w:rPr>
          <w:rFonts w:ascii="Garamond" w:eastAsia="Garamond" w:hAnsi="Garamond" w:cs="Garamond"/>
          <w:b w:val="0"/>
          <w:i/>
          <w:smallCaps/>
          <w:sz w:val="24"/>
          <w:szCs w:val="24"/>
        </w:rPr>
        <w:t>ttk hök</w:t>
      </w:r>
      <w:r>
        <w:rPr>
          <w:rFonts w:ascii="Garamond" w:eastAsia="Garamond" w:hAnsi="Garamond" w:cs="Garamond"/>
          <w:b w:val="0"/>
          <w:i/>
          <w:sz w:val="24"/>
          <w:szCs w:val="24"/>
        </w:rPr>
        <w:t xml:space="preserve"> mentorrendszere</w:t>
      </w:r>
    </w:p>
    <w:p w14:paraId="6B84BDBC" w14:textId="77777777" w:rsidR="000D119D" w:rsidRDefault="000D119D" w:rsidP="00654817">
      <w:pPr>
        <w:jc w:val="both"/>
        <w:rPr>
          <w:rFonts w:ascii="Garamond" w:eastAsia="Garamond" w:hAnsi="Garamond" w:cs="Garamond"/>
          <w:b/>
          <w:sz w:val="24"/>
          <w:szCs w:val="24"/>
        </w:rPr>
      </w:pPr>
      <w:r>
        <w:rPr>
          <w:rFonts w:ascii="Garamond" w:eastAsia="Garamond" w:hAnsi="Garamond" w:cs="Garamond"/>
          <w:b/>
          <w:sz w:val="24"/>
          <w:szCs w:val="24"/>
        </w:rPr>
        <w:t>77. §</w:t>
      </w:r>
      <w:r>
        <w:rPr>
          <w:rFonts w:ascii="Garamond" w:eastAsia="Garamond" w:hAnsi="Garamond" w:cs="Garamond"/>
          <w:sz w:val="24"/>
          <w:szCs w:val="24"/>
        </w:rPr>
        <w:t xml:space="preserve"> (1) Az Önkormányzat a Kar elsőéves alapszakos és osztatlan képzésben részt vevő hallgatóinak tanulmányi előmenetelük és a Kar közösségébe való sikeres beilleszkedésüket elősegítendő mentorrendszert működtet.</w:t>
      </w:r>
    </w:p>
    <w:p w14:paraId="5E6FB4C1"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 xml:space="preserve">(2) A mentorrendszer a jelen szabályzat I. számú mellékletét képző </w:t>
      </w:r>
      <w:r>
        <w:rPr>
          <w:rFonts w:ascii="Garamond" w:eastAsia="Garamond" w:hAnsi="Garamond" w:cs="Garamond"/>
          <w:i/>
          <w:sz w:val="24"/>
          <w:szCs w:val="24"/>
        </w:rPr>
        <w:t>Az Önkormányzat mentorrendszere</w:t>
      </w:r>
      <w:r>
        <w:rPr>
          <w:rFonts w:ascii="Garamond" w:eastAsia="Garamond" w:hAnsi="Garamond" w:cs="Garamond"/>
          <w:sz w:val="24"/>
          <w:szCs w:val="24"/>
        </w:rPr>
        <w:t xml:space="preserve"> című dokumentum, valamint a Küldöttgyűlés által elfogadott </w:t>
      </w:r>
      <w:r>
        <w:rPr>
          <w:rFonts w:ascii="Garamond" w:eastAsia="Garamond" w:hAnsi="Garamond" w:cs="Garamond"/>
          <w:i/>
          <w:sz w:val="24"/>
          <w:szCs w:val="24"/>
        </w:rPr>
        <w:t>mentorkoncepció</w:t>
      </w:r>
      <w:r>
        <w:rPr>
          <w:rFonts w:ascii="Garamond" w:eastAsia="Garamond" w:hAnsi="Garamond" w:cs="Garamond"/>
          <w:sz w:val="24"/>
          <w:szCs w:val="24"/>
        </w:rPr>
        <w:t xml:space="preserve"> alapján működik.</w:t>
      </w:r>
    </w:p>
    <w:p w14:paraId="7E7639D5"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(3) –</w:t>
      </w:r>
    </w:p>
    <w:p w14:paraId="1895ABE6" w14:textId="77777777" w:rsidR="000D119D" w:rsidRDefault="000D119D" w:rsidP="000D119D">
      <w:pPr>
        <w:pStyle w:val="Cmsor2"/>
        <w:ind w:firstLine="66"/>
        <w:rPr>
          <w:rFonts w:ascii="Garamond" w:eastAsia="Garamond" w:hAnsi="Garamond" w:cs="Garamond"/>
        </w:rPr>
      </w:pPr>
      <w:bookmarkStart w:id="17" w:name="_Toc156263516"/>
      <w:r>
        <w:rPr>
          <w:rFonts w:ascii="Garamond" w:eastAsia="Garamond" w:hAnsi="Garamond" w:cs="Garamond"/>
        </w:rPr>
        <w:t>Záró és hatályba léptető rendelkezések</w:t>
      </w:r>
      <w:bookmarkEnd w:id="17"/>
    </w:p>
    <w:p w14:paraId="40F0526C" w14:textId="77777777" w:rsidR="000D119D" w:rsidRDefault="000D119D" w:rsidP="00654817">
      <w:pPr>
        <w:jc w:val="both"/>
        <w:rPr>
          <w:rFonts w:ascii="Garamond" w:eastAsia="Garamond" w:hAnsi="Garamond" w:cs="Garamond"/>
          <w:sz w:val="24"/>
          <w:szCs w:val="24"/>
        </w:rPr>
      </w:pPr>
      <w:r>
        <w:rPr>
          <w:rFonts w:ascii="Garamond" w:eastAsia="Garamond" w:hAnsi="Garamond" w:cs="Garamond"/>
          <w:b/>
          <w:sz w:val="24"/>
          <w:szCs w:val="24"/>
        </w:rPr>
        <w:t>78. §</w:t>
      </w:r>
      <w:r>
        <w:rPr>
          <w:rFonts w:ascii="Garamond" w:eastAsia="Garamond" w:hAnsi="Garamond" w:cs="Garamond"/>
          <w:sz w:val="24"/>
          <w:szCs w:val="24"/>
        </w:rPr>
        <w:t xml:space="preserve"> (1) Ezen Alapszabály az </w:t>
      </w:r>
      <w:r>
        <w:rPr>
          <w:rFonts w:ascii="Garamond" w:eastAsia="Garamond" w:hAnsi="Garamond" w:cs="Garamond"/>
          <w:smallCaps/>
          <w:sz w:val="24"/>
          <w:szCs w:val="24"/>
        </w:rPr>
        <w:t xml:space="preserve">elte ttk hök </w:t>
      </w:r>
      <w:r>
        <w:rPr>
          <w:rFonts w:ascii="Garamond" w:eastAsia="Garamond" w:hAnsi="Garamond" w:cs="Garamond"/>
          <w:sz w:val="24"/>
          <w:szCs w:val="24"/>
        </w:rPr>
        <w:t>Küldöttgyűlésének 2017. január 5-én hozott határozata alapján a Szenátus jóváhagyásának napján, 2017. január 16-án, a jóváhagyást követően azonnal hatályba lép.</w:t>
      </w:r>
    </w:p>
    <w:p w14:paraId="5E96D818"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 xml:space="preserve">(2) Ezen Alapszabály módosítása az </w:t>
      </w:r>
      <w:r>
        <w:rPr>
          <w:rFonts w:ascii="Garamond" w:eastAsia="Garamond" w:hAnsi="Garamond" w:cs="Garamond"/>
          <w:smallCaps/>
          <w:sz w:val="24"/>
          <w:szCs w:val="24"/>
        </w:rPr>
        <w:t xml:space="preserve">elte ttk hök </w:t>
      </w:r>
      <w:r>
        <w:rPr>
          <w:rFonts w:ascii="Garamond" w:eastAsia="Garamond" w:hAnsi="Garamond" w:cs="Garamond"/>
          <w:sz w:val="24"/>
          <w:szCs w:val="24"/>
        </w:rPr>
        <w:t>Küldöttgyűlésének 2017. november 14-én hozott határozata alapján a Szenátus jóváhagyásának napján, 2018. február 12-én, a jóváhagyást követően azonnal hatályba lép.</w:t>
      </w:r>
    </w:p>
    <w:p w14:paraId="5BECE8E8"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 xml:space="preserve">(3) Ezen Alapszabály következő módosítása az </w:t>
      </w:r>
      <w:r>
        <w:rPr>
          <w:rFonts w:ascii="Garamond" w:eastAsia="Garamond" w:hAnsi="Garamond" w:cs="Garamond"/>
          <w:smallCaps/>
          <w:sz w:val="24"/>
          <w:szCs w:val="24"/>
        </w:rPr>
        <w:t xml:space="preserve">elte ttk hök </w:t>
      </w:r>
      <w:r>
        <w:rPr>
          <w:rFonts w:ascii="Garamond" w:eastAsia="Garamond" w:hAnsi="Garamond" w:cs="Garamond"/>
          <w:sz w:val="24"/>
          <w:szCs w:val="24"/>
        </w:rPr>
        <w:t>Küldöttgyűlésének 2019. február 12-én hozott határozata alapján a Szenátus jóváhagyását követő nap, 2019. március 5-én lép hatályba.</w:t>
      </w:r>
    </w:p>
    <w:p w14:paraId="2AB00478" w14:textId="77777777" w:rsidR="000D119D" w:rsidRDefault="000D119D" w:rsidP="00654817">
      <w:pPr>
        <w:jc w:val="both"/>
        <w:rPr>
          <w:rFonts w:ascii="Garamond" w:eastAsia="Garamond" w:hAnsi="Garamond" w:cs="Garamond"/>
          <w:sz w:val="24"/>
          <w:szCs w:val="24"/>
        </w:rPr>
      </w:pPr>
      <w:r>
        <w:rPr>
          <w:rFonts w:ascii="Garamond" w:eastAsia="Garamond" w:hAnsi="Garamond" w:cs="Garamond"/>
          <w:sz w:val="24"/>
          <w:szCs w:val="24"/>
        </w:rPr>
        <w:t xml:space="preserve">(4) Ezen Alapszabály következő módosítása az </w:t>
      </w:r>
      <w:r>
        <w:rPr>
          <w:rFonts w:ascii="Garamond" w:eastAsia="Garamond" w:hAnsi="Garamond" w:cs="Garamond"/>
          <w:smallCaps/>
          <w:sz w:val="24"/>
          <w:szCs w:val="24"/>
        </w:rPr>
        <w:t>elte ttk hök</w:t>
      </w:r>
      <w:r>
        <w:rPr>
          <w:rFonts w:ascii="Garamond" w:eastAsia="Garamond" w:hAnsi="Garamond" w:cs="Garamond"/>
          <w:sz w:val="24"/>
          <w:szCs w:val="24"/>
        </w:rPr>
        <w:t xml:space="preserve"> Küldöttgyűlésének 2020. február 7-én hozott határozata alapján a Szenátus jóváhagyását követő nap, 2020. február 25-én lép hatályba.</w:t>
      </w:r>
    </w:p>
    <w:p w14:paraId="5D7DEC23" w14:textId="41F8C557" w:rsidR="001347DB" w:rsidRDefault="000D119D" w:rsidP="001347DB">
      <w:pPr>
        <w:jc w:val="both"/>
        <w:rPr>
          <w:rFonts w:ascii="Garamond" w:eastAsia="Garamond" w:hAnsi="Garamond" w:cs="Garamond"/>
          <w:sz w:val="24"/>
          <w:szCs w:val="24"/>
        </w:rPr>
      </w:pPr>
      <w:r>
        <w:rPr>
          <w:rFonts w:ascii="Garamond" w:eastAsia="Garamond" w:hAnsi="Garamond" w:cs="Garamond"/>
          <w:sz w:val="24"/>
          <w:szCs w:val="24"/>
        </w:rPr>
        <w:lastRenderedPageBreak/>
        <w:t xml:space="preserve">(5) Ezen Alapszabály következő módosítása az </w:t>
      </w:r>
      <w:r>
        <w:rPr>
          <w:rFonts w:ascii="Garamond" w:eastAsia="Garamond" w:hAnsi="Garamond" w:cs="Garamond"/>
          <w:smallCaps/>
          <w:sz w:val="24"/>
          <w:szCs w:val="24"/>
        </w:rPr>
        <w:t>elte ttk hök</w:t>
      </w:r>
      <w:r>
        <w:rPr>
          <w:rFonts w:ascii="Garamond" w:eastAsia="Garamond" w:hAnsi="Garamond" w:cs="Garamond"/>
          <w:sz w:val="24"/>
          <w:szCs w:val="24"/>
        </w:rPr>
        <w:t xml:space="preserve"> Küldöttgyűlésének 2024. január 16-én hozott határozata alapján a Szenátus jóváhagyását követő nap, 2024. február 13-én lép hatályba.</w:t>
      </w:r>
    </w:p>
    <w:p w14:paraId="2574B3A7" w14:textId="27FE8ABF" w:rsidR="001347DB" w:rsidRDefault="001347DB" w:rsidP="001347DB">
      <w:pPr>
        <w:jc w:val="both"/>
        <w:rPr>
          <w:rFonts w:ascii="Garamond" w:eastAsia="Garamond" w:hAnsi="Garamond" w:cs="Garamond"/>
          <w:sz w:val="24"/>
          <w:szCs w:val="24"/>
        </w:rPr>
      </w:pPr>
      <w:r>
        <w:rPr>
          <w:rFonts w:ascii="Garamond" w:eastAsia="Garamond" w:hAnsi="Garamond" w:cs="Garamond"/>
          <w:sz w:val="24"/>
          <w:szCs w:val="24"/>
        </w:rPr>
        <w:t xml:space="preserve">(6) </w:t>
      </w:r>
      <w:r>
        <w:rPr>
          <w:rFonts w:ascii="Garamond" w:eastAsia="Garamond" w:hAnsi="Garamond" w:cs="Garamond"/>
          <w:sz w:val="24"/>
          <w:szCs w:val="24"/>
        </w:rPr>
        <w:t xml:space="preserve">Ezen Alapszabály következő módosítása az </w:t>
      </w:r>
      <w:r>
        <w:rPr>
          <w:rFonts w:ascii="Garamond" w:eastAsia="Garamond" w:hAnsi="Garamond" w:cs="Garamond"/>
          <w:smallCaps/>
          <w:sz w:val="24"/>
          <w:szCs w:val="24"/>
        </w:rPr>
        <w:t>elte ttk hök</w:t>
      </w:r>
      <w:r>
        <w:rPr>
          <w:rFonts w:ascii="Garamond" w:eastAsia="Garamond" w:hAnsi="Garamond" w:cs="Garamond"/>
          <w:sz w:val="24"/>
          <w:szCs w:val="24"/>
        </w:rPr>
        <w:t xml:space="preserve"> Küldöttgyűlésének 2024. január 16-én hozott határozata alapján a Szenátus jóváhagyását követő nap, 2024. </w:t>
      </w:r>
      <w:r>
        <w:rPr>
          <w:rFonts w:ascii="Garamond" w:eastAsia="Garamond" w:hAnsi="Garamond" w:cs="Garamond"/>
          <w:sz w:val="24"/>
          <w:szCs w:val="24"/>
        </w:rPr>
        <w:t>április</w:t>
      </w:r>
      <w:r>
        <w:rPr>
          <w:rFonts w:ascii="Garamond" w:eastAsia="Garamond" w:hAnsi="Garamond" w:cs="Garamond"/>
          <w:sz w:val="24"/>
          <w:szCs w:val="24"/>
        </w:rPr>
        <w:t xml:space="preserve"> 1</w:t>
      </w:r>
      <w:r>
        <w:rPr>
          <w:rFonts w:ascii="Garamond" w:eastAsia="Garamond" w:hAnsi="Garamond" w:cs="Garamond"/>
          <w:sz w:val="24"/>
          <w:szCs w:val="24"/>
        </w:rPr>
        <w:t>6</w:t>
      </w:r>
      <w:r>
        <w:rPr>
          <w:rFonts w:ascii="Garamond" w:eastAsia="Garamond" w:hAnsi="Garamond" w:cs="Garamond"/>
          <w:sz w:val="24"/>
          <w:szCs w:val="24"/>
        </w:rPr>
        <w:t>-én lép hatályba.</w:t>
      </w:r>
    </w:p>
    <w:p w14:paraId="785BA3EE" w14:textId="091CCB90" w:rsidR="001347DB" w:rsidRDefault="001347DB" w:rsidP="001347DB">
      <w:pPr>
        <w:jc w:val="both"/>
        <w:rPr>
          <w:rFonts w:ascii="Garamond" w:eastAsia="Garamond" w:hAnsi="Garamond" w:cs="Garamond"/>
          <w:sz w:val="24"/>
          <w:szCs w:val="24"/>
        </w:rPr>
        <w:sectPr w:rsidR="001347DB" w:rsidSect="00F6623E">
          <w:headerReference w:type="even" r:id="rId11"/>
          <w:headerReference w:type="default" r:id="rId12"/>
          <w:footerReference w:type="even" r:id="rId13"/>
          <w:footerReference w:type="default" r:id="rId14"/>
          <w:pgSz w:w="11906" w:h="16838"/>
          <w:pgMar w:top="1417" w:right="1417" w:bottom="1417" w:left="1417" w:header="708" w:footer="708" w:gutter="0"/>
          <w:pgNumType w:start="1"/>
          <w:cols w:space="708"/>
          <w:titlePg/>
        </w:sectPr>
      </w:pPr>
    </w:p>
    <w:p w14:paraId="6EACD453" w14:textId="77777777" w:rsidR="000D119D" w:rsidRDefault="000D119D" w:rsidP="000D119D">
      <w:pPr>
        <w:rPr>
          <w:rFonts w:ascii="Garamond" w:eastAsia="Garamond" w:hAnsi="Garamond" w:cs="Garamond"/>
          <w:sz w:val="24"/>
          <w:szCs w:val="24"/>
        </w:rPr>
      </w:pPr>
    </w:p>
    <w:p w14:paraId="775A5F86" w14:textId="77777777" w:rsidR="000D119D" w:rsidRDefault="000D119D" w:rsidP="000D119D">
      <w:pPr>
        <w:spacing w:after="200" w:line="240" w:lineRule="auto"/>
        <w:rPr>
          <w:rFonts w:ascii="Garamond" w:eastAsia="Garamond" w:hAnsi="Garamond" w:cs="Garamond"/>
          <w:sz w:val="28"/>
          <w:szCs w:val="28"/>
        </w:rPr>
      </w:pPr>
      <w:r>
        <w:rPr>
          <w:rFonts w:ascii="Garamond" w:eastAsia="Garamond" w:hAnsi="Garamond" w:cs="Garamond"/>
          <w:sz w:val="24"/>
          <w:szCs w:val="24"/>
        </w:rPr>
        <w:t>ELTE TTK HÖK Alapszabály I. számú melléklete</w:t>
      </w:r>
    </w:p>
    <w:p w14:paraId="610F7CC2" w14:textId="77777777" w:rsidR="000D119D" w:rsidRDefault="000D119D" w:rsidP="000D119D">
      <w:pPr>
        <w:spacing w:line="240" w:lineRule="auto"/>
        <w:rPr>
          <w:rFonts w:ascii="Garamond" w:eastAsia="Garamond" w:hAnsi="Garamond" w:cs="Garamond"/>
          <w:sz w:val="24"/>
          <w:szCs w:val="24"/>
        </w:rPr>
      </w:pPr>
    </w:p>
    <w:p w14:paraId="2A31F9AA" w14:textId="77777777" w:rsidR="000D119D" w:rsidRDefault="000D119D" w:rsidP="000D119D">
      <w:pPr>
        <w:spacing w:line="240" w:lineRule="auto"/>
        <w:jc w:val="center"/>
        <w:rPr>
          <w:rFonts w:ascii="Garamond" w:eastAsia="Garamond" w:hAnsi="Garamond" w:cs="Garamond"/>
          <w:b/>
          <w:sz w:val="32"/>
          <w:szCs w:val="32"/>
        </w:rPr>
      </w:pPr>
      <w:r>
        <w:rPr>
          <w:rFonts w:ascii="Garamond" w:eastAsia="Garamond" w:hAnsi="Garamond" w:cs="Garamond"/>
          <w:b/>
          <w:sz w:val="28"/>
          <w:szCs w:val="28"/>
        </w:rPr>
        <w:t>Az Önkormányzat mentorrendszere</w:t>
      </w:r>
    </w:p>
    <w:p w14:paraId="5A43CAC5" w14:textId="77777777" w:rsidR="000D119D" w:rsidRDefault="000D119D" w:rsidP="000D119D">
      <w:pPr>
        <w:spacing w:line="240" w:lineRule="auto"/>
        <w:rPr>
          <w:rFonts w:ascii="Garamond" w:eastAsia="Garamond" w:hAnsi="Garamond" w:cs="Garamond"/>
          <w:sz w:val="24"/>
          <w:szCs w:val="24"/>
        </w:rPr>
      </w:pPr>
    </w:p>
    <w:p w14:paraId="75C6C380" w14:textId="77777777" w:rsidR="000D119D" w:rsidRDefault="000D119D" w:rsidP="000D119D">
      <w:pPr>
        <w:spacing w:after="240" w:line="240" w:lineRule="auto"/>
        <w:jc w:val="center"/>
        <w:rPr>
          <w:rFonts w:ascii="Garamond" w:eastAsia="Garamond" w:hAnsi="Garamond" w:cs="Garamond"/>
          <w:b/>
          <w:smallCaps/>
          <w:sz w:val="28"/>
          <w:szCs w:val="28"/>
        </w:rPr>
      </w:pPr>
      <w:r>
        <w:rPr>
          <w:rFonts w:ascii="Garamond" w:eastAsia="Garamond" w:hAnsi="Garamond" w:cs="Garamond"/>
          <w:b/>
          <w:smallCaps/>
          <w:color w:val="000000"/>
          <w:sz w:val="24"/>
          <w:szCs w:val="24"/>
        </w:rPr>
        <w:t>Preambulum</w:t>
      </w:r>
    </w:p>
    <w:p w14:paraId="654700D4"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 xml:space="preserve">Az Önkormányzat a Természettudományi Kar elsőéves alapszakos és osztatlan képzésben részt vevő hallgatóinak (a továbbiakban: </w:t>
      </w:r>
      <w:r>
        <w:rPr>
          <w:rFonts w:ascii="Garamond" w:eastAsia="Garamond" w:hAnsi="Garamond" w:cs="Garamond"/>
          <w:i/>
          <w:color w:val="000000"/>
          <w:sz w:val="24"/>
          <w:szCs w:val="24"/>
        </w:rPr>
        <w:t>gólyák</w:t>
      </w:r>
      <w:r>
        <w:rPr>
          <w:rFonts w:ascii="Garamond" w:eastAsia="Garamond" w:hAnsi="Garamond" w:cs="Garamond"/>
          <w:color w:val="000000"/>
          <w:sz w:val="24"/>
          <w:szCs w:val="24"/>
        </w:rPr>
        <w:t xml:space="preserve">) tanulmányi előmenetelüket és a Kar közösségébe való sikeres beilleszkedésüket elősegítendő mentorrendszert működtet. A mentorrendszer jelen melléklet és a Küldöttgyűlés által elfogadott mentorkoncepció alapján működik. </w:t>
      </w:r>
    </w:p>
    <w:p w14:paraId="6FF7C49E" w14:textId="77777777" w:rsidR="000D119D" w:rsidRDefault="000D119D" w:rsidP="000D119D">
      <w:pPr>
        <w:spacing w:line="240" w:lineRule="auto"/>
        <w:rPr>
          <w:rFonts w:ascii="Garamond" w:eastAsia="Garamond" w:hAnsi="Garamond" w:cs="Garamond"/>
          <w:color w:val="000000"/>
          <w:sz w:val="24"/>
          <w:szCs w:val="24"/>
        </w:rPr>
      </w:pPr>
    </w:p>
    <w:p w14:paraId="0F3EC80E" w14:textId="77777777" w:rsidR="000D119D" w:rsidRDefault="000D119D" w:rsidP="000D119D">
      <w:pPr>
        <w:spacing w:line="240" w:lineRule="auto"/>
        <w:jc w:val="center"/>
        <w:rPr>
          <w:rFonts w:ascii="Garamond" w:eastAsia="Garamond" w:hAnsi="Garamond" w:cs="Garamond"/>
          <w:b/>
          <w:smallCaps/>
          <w:sz w:val="28"/>
          <w:szCs w:val="28"/>
        </w:rPr>
      </w:pPr>
      <w:r>
        <w:rPr>
          <w:rFonts w:ascii="Garamond" w:eastAsia="Garamond" w:hAnsi="Garamond" w:cs="Garamond"/>
          <w:b/>
          <w:smallCaps/>
          <w:color w:val="000000"/>
          <w:sz w:val="24"/>
          <w:szCs w:val="24"/>
        </w:rPr>
        <w:t>A mentorrendszer szabályozása</w:t>
      </w:r>
    </w:p>
    <w:p w14:paraId="768D6EDD" w14:textId="77777777" w:rsidR="000D119D" w:rsidRDefault="000D119D" w:rsidP="000D119D">
      <w:pPr>
        <w:spacing w:line="240" w:lineRule="auto"/>
        <w:rPr>
          <w:rFonts w:ascii="Garamond" w:eastAsia="Garamond" w:hAnsi="Garamond" w:cs="Garamond"/>
          <w:sz w:val="28"/>
          <w:szCs w:val="28"/>
        </w:rPr>
      </w:pPr>
    </w:p>
    <w:p w14:paraId="2AE313D1" w14:textId="77777777" w:rsidR="000D119D" w:rsidRDefault="000D119D" w:rsidP="000D119D">
      <w:pPr>
        <w:spacing w:line="24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rPr>
        <w:t>A mentorrendszerben résztvevő személyek</w:t>
      </w:r>
    </w:p>
    <w:p w14:paraId="647BF265" w14:textId="77777777" w:rsidR="000D119D" w:rsidRDefault="000D119D" w:rsidP="000D119D">
      <w:pPr>
        <w:spacing w:line="240" w:lineRule="auto"/>
        <w:jc w:val="center"/>
        <w:rPr>
          <w:rFonts w:ascii="Garamond" w:eastAsia="Garamond" w:hAnsi="Garamond" w:cs="Garamond"/>
          <w:i/>
          <w:color w:val="000000"/>
          <w:sz w:val="24"/>
          <w:szCs w:val="24"/>
        </w:rPr>
      </w:pPr>
    </w:p>
    <w:p w14:paraId="020EF2BF" w14:textId="77777777" w:rsidR="000D119D" w:rsidRDefault="000D119D" w:rsidP="00654817">
      <w:pPr>
        <w:spacing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 (1) Mentorjelölt: olyan személy, aki </w:t>
      </w:r>
    </w:p>
    <w:p w14:paraId="12834C00" w14:textId="77777777" w:rsidR="000D119D" w:rsidRDefault="000D119D" w:rsidP="00654817">
      <w:pPr>
        <w:spacing w:line="24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 az Önkormányzat tagja, </w:t>
      </w:r>
    </w:p>
    <w:p w14:paraId="520761D6" w14:textId="77777777" w:rsidR="000D119D" w:rsidRDefault="000D119D" w:rsidP="00654817">
      <w:pPr>
        <w:spacing w:line="24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b) a mentorrendszerben való részvételi szándékát az erre kijelölt fórumon jelezte a Mentorkoordinátor felé,</w:t>
      </w:r>
    </w:p>
    <w:p w14:paraId="00412451" w14:textId="77777777" w:rsidR="000D119D" w:rsidRDefault="000D119D" w:rsidP="00654817">
      <w:pPr>
        <w:spacing w:line="24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c) abban a tanévben, amelyben mentorként kíván közreműködni, aktív hallgatói jogiszonnyal rendelkezik,</w:t>
      </w:r>
    </w:p>
    <w:p w14:paraId="5E1AD52C" w14:textId="77777777" w:rsidR="000D119D" w:rsidRDefault="000D119D" w:rsidP="00654817">
      <w:pPr>
        <w:spacing w:line="24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d) a kötelező képzési eseményeken részt vesz.</w:t>
      </w:r>
    </w:p>
    <w:p w14:paraId="4670D719"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(2) A mentorjelölt (és mentor) nem tölthet be az Önkormányzatban elnöki, elnökhelyettesi, szakterületi koordinátori, vagy mentorkoordinátori pozíciót, és nem tartozik a szakos mentorfelelősök közé.</w:t>
      </w:r>
    </w:p>
    <w:p w14:paraId="71F8A156"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2. § (1) Mentor: olyan mentorjelölt, akit teljesítménye alapján a szakterületi koordinátor, a mentorfelelős és a mentorkoordinátor közösen kiválaszt.</w:t>
      </w:r>
    </w:p>
    <w:p w14:paraId="6A52567A"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 xml:space="preserve">(2) A mentor feladata az őszi félév elején érkező gólyák egyetemi életbe történő integrációjának segítése. Felkészíti a gólyákat tanulmányi, szociális és más területeken az egyetemre, elérhető számukra, amennyiben kérdésük van. A tavaszi félév regisztrációs hetének végéig köteles ellátni fenti feladatait. </w:t>
      </w:r>
    </w:p>
    <w:p w14:paraId="73CC786F"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 xml:space="preserve">(3) A gólyatáborban probléma esetén törekszik annak megoldására, mediátorként lép fel, amennyiben szükség van rá, óvja a gólya személyiségi és egyéb jogait. A gólyák testi, lelki épségét károsító helyzeteket törekszik elkerülni, amennyiben ilyen mégis előáll, azonnal közbelép, és igyekszik megoldani a helyzetet. A tapasztalt negatívumokról tájékoztatja a szakos mentorfelelőst, vagy a mentorkoordinátort, akikkel közösen, amennyiben az eset súlyossága azt indokolja, továbbítják a helyzet részleteit az elnöknek. </w:t>
      </w:r>
    </w:p>
    <w:p w14:paraId="06352CAB"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(4) A mentor köteles részt venni a mentorrendszerhez kapcsolódó további eseményeken.</w:t>
      </w:r>
    </w:p>
    <w:p w14:paraId="40FF56CA" w14:textId="77777777" w:rsidR="000D119D" w:rsidRDefault="000D119D" w:rsidP="00654817">
      <w:pPr>
        <w:spacing w:before="120" w:line="240" w:lineRule="auto"/>
        <w:jc w:val="both"/>
        <w:rPr>
          <w:rFonts w:ascii="Garamond" w:eastAsia="Garamond" w:hAnsi="Garamond" w:cs="Garamond"/>
          <w:sz w:val="28"/>
          <w:szCs w:val="28"/>
        </w:rPr>
      </w:pPr>
      <w:r>
        <w:rPr>
          <w:rFonts w:ascii="Garamond" w:eastAsia="Garamond" w:hAnsi="Garamond" w:cs="Garamond"/>
          <w:color w:val="000000"/>
          <w:sz w:val="24"/>
          <w:szCs w:val="24"/>
        </w:rPr>
        <w:lastRenderedPageBreak/>
        <w:t>3.§ Mentorkoordinátor: az Önkormányzat Küldöttgyűlése által megválasztott tisztségviselő, akinek feladata a mentorrendszer koordinálása, a mentorjelöltek képzése, felkészítése a gólyákkal való interakciókra.</w:t>
      </w:r>
    </w:p>
    <w:p w14:paraId="1EB165D7" w14:textId="77777777" w:rsidR="000D119D" w:rsidRDefault="000D119D" w:rsidP="00654817">
      <w:pPr>
        <w:spacing w:before="12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4. § (1) Mentorfelelős: az Önkormányzat tagja abban a tanévben, amelyben mentorfelelősként kíván közreműködni, aktív hallgatói jogiszonnyal rendelkezik, továbbá a kötelező képzési eseményeken részt vesz. </w:t>
      </w:r>
    </w:p>
    <w:p w14:paraId="169CB682"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(2) A mentorfelelős nem tölt be az Önkormányzatban elnöki, elnökhelyettesi, szakterületi koordinátori, vagy mentorkoordinátori pozíciót.</w:t>
      </w:r>
    </w:p>
    <w:p w14:paraId="1512650F" w14:textId="77777777" w:rsidR="000D119D" w:rsidRDefault="000D119D" w:rsidP="00654817">
      <w:pPr>
        <w:spacing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(3) A mentorfelelősöket a mentorkoordinátor javaslatára az Önkormányzat elnöke nevezi ki. Szakterületenként legalább egy mentorfelelőst kell kinevezni, esetenként több személy is felkérhető.</w:t>
      </w:r>
    </w:p>
    <w:p w14:paraId="7DBB9D07"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(4) A mentorfelelős feladata a szakterületen felmerülő mentorrendszerrel kapcsolatos teendők elvégzése és az események szervezésének segítése. Beosztásánál fogva beszámolási kötelezettséggel tartozik a mindenkori mentorkoordinátornak.</w:t>
      </w:r>
    </w:p>
    <w:p w14:paraId="218418AB" w14:textId="77777777" w:rsidR="000D119D" w:rsidRDefault="000D119D" w:rsidP="000D119D">
      <w:pPr>
        <w:spacing w:before="240" w:after="240" w:line="240" w:lineRule="auto"/>
        <w:jc w:val="center"/>
        <w:rPr>
          <w:rFonts w:ascii="Garamond" w:eastAsia="Garamond" w:hAnsi="Garamond" w:cs="Garamond"/>
          <w:i/>
          <w:sz w:val="28"/>
          <w:szCs w:val="28"/>
        </w:rPr>
      </w:pPr>
      <w:r>
        <w:rPr>
          <w:rFonts w:ascii="Garamond" w:eastAsia="Garamond" w:hAnsi="Garamond" w:cs="Garamond"/>
          <w:i/>
          <w:sz w:val="28"/>
          <w:szCs w:val="28"/>
        </w:rPr>
        <w:t>A mentorok képzése és értékelése</w:t>
      </w:r>
    </w:p>
    <w:p w14:paraId="63B32D2A" w14:textId="77777777" w:rsidR="000D119D" w:rsidRDefault="000D119D" w:rsidP="00654817">
      <w:pPr>
        <w:spacing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5. § A képzési eseményeket a Küldöttgyűlés által az adott tanévre vonatkozóan meghatározott mentorkoncepció tartalmazza.</w:t>
      </w:r>
    </w:p>
    <w:p w14:paraId="6BD88450" w14:textId="77777777" w:rsidR="000D119D" w:rsidRDefault="000D119D" w:rsidP="00654817">
      <w:pPr>
        <w:spacing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6. § A mentorrendszerhez kapcsolódó programokat a Küldöttgyűlés által meghatározott mentorkoncepció tartalmazza.</w:t>
      </w:r>
    </w:p>
    <w:p w14:paraId="6C58EC04" w14:textId="77777777" w:rsidR="000D119D" w:rsidRDefault="000D119D" w:rsidP="00654817">
      <w:pPr>
        <w:spacing w:before="120" w:line="240" w:lineRule="auto"/>
        <w:jc w:val="both"/>
        <w:rPr>
          <w:rFonts w:ascii="Garamond" w:eastAsia="Garamond" w:hAnsi="Garamond" w:cs="Garamond"/>
          <w:sz w:val="28"/>
          <w:szCs w:val="28"/>
        </w:rPr>
      </w:pPr>
      <w:r>
        <w:rPr>
          <w:rFonts w:ascii="Garamond" w:eastAsia="Garamond" w:hAnsi="Garamond" w:cs="Garamond"/>
          <w:color w:val="000000"/>
          <w:sz w:val="24"/>
          <w:szCs w:val="24"/>
        </w:rPr>
        <w:t>7.§ (1) A mentorok kiválasztása</w:t>
      </w:r>
      <w:r>
        <w:rPr>
          <w:rFonts w:ascii="Garamond" w:eastAsia="Garamond" w:hAnsi="Garamond" w:cs="Garamond"/>
          <w:sz w:val="28"/>
          <w:szCs w:val="28"/>
        </w:rPr>
        <w:t xml:space="preserve"> a</w:t>
      </w:r>
      <w:r>
        <w:rPr>
          <w:rFonts w:ascii="Garamond" w:eastAsia="Garamond" w:hAnsi="Garamond" w:cs="Garamond"/>
          <w:color w:val="000000"/>
          <w:sz w:val="24"/>
          <w:szCs w:val="24"/>
        </w:rPr>
        <w:t xml:space="preserve"> mentorkoncepcióban foglalt programokon nyújtott teljesítmény alapján történik.</w:t>
      </w:r>
    </w:p>
    <w:p w14:paraId="2A635881"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(2) A kiválasztás a mentorkoordinátor, szakterületi koordinátor és a szakos mentorfelelős közös döntése alapján történik.</w:t>
      </w:r>
    </w:p>
    <w:p w14:paraId="40471ADD" w14:textId="77777777" w:rsidR="000D119D" w:rsidRDefault="000D119D" w:rsidP="00654817">
      <w:pPr>
        <w:spacing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(3) Nem nevezhető ki a mentor, ha személye ellen az elnök vagy a mentorkoordinátor kifogást emel.</w:t>
      </w:r>
    </w:p>
    <w:p w14:paraId="02DE6D80" w14:textId="77777777" w:rsidR="000D119D" w:rsidRDefault="000D119D" w:rsidP="00654817">
      <w:pPr>
        <w:spacing w:before="120" w:line="240" w:lineRule="auto"/>
        <w:jc w:val="both"/>
        <w:rPr>
          <w:rFonts w:ascii="Garamond" w:eastAsia="Garamond" w:hAnsi="Garamond" w:cs="Garamond"/>
          <w:sz w:val="28"/>
          <w:szCs w:val="28"/>
        </w:rPr>
      </w:pPr>
      <w:r>
        <w:rPr>
          <w:rFonts w:ascii="Garamond" w:eastAsia="Garamond" w:hAnsi="Garamond" w:cs="Garamond"/>
          <w:color w:val="000000"/>
          <w:sz w:val="24"/>
          <w:szCs w:val="24"/>
        </w:rPr>
        <w:t xml:space="preserve">8. § (1) A mentorrendszer lezárásaként az őszi félév végén az Önkormányzat három kérdőívet készít: </w:t>
      </w:r>
    </w:p>
    <w:p w14:paraId="2A1B797B" w14:textId="77777777" w:rsidR="000D119D" w:rsidRDefault="000D119D" w:rsidP="00654817">
      <w:pPr>
        <w:spacing w:line="24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 Mentori Munka Gólyák általi Véleményezése, </w:t>
      </w:r>
    </w:p>
    <w:p w14:paraId="7B101D14" w14:textId="77777777" w:rsidR="000D119D" w:rsidRDefault="000D119D" w:rsidP="00654817">
      <w:pPr>
        <w:spacing w:line="24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 Mentori Munka Szakterületi koordinátorok és szakos mentorfelelősök általi Véleményezése, </w:t>
      </w:r>
    </w:p>
    <w:p w14:paraId="34387E5B" w14:textId="77777777" w:rsidR="000D119D" w:rsidRDefault="000D119D" w:rsidP="00654817">
      <w:pPr>
        <w:spacing w:line="24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c) Mentorrendszer értékelése mentorok által.</w:t>
      </w:r>
    </w:p>
    <w:p w14:paraId="765426B9" w14:textId="77777777" w:rsidR="000D119D" w:rsidRDefault="000D119D" w:rsidP="000D119D">
      <w:pPr>
        <w:spacing w:line="240" w:lineRule="auto"/>
        <w:rPr>
          <w:rFonts w:ascii="Garamond" w:eastAsia="Garamond" w:hAnsi="Garamond" w:cs="Garamond"/>
          <w:color w:val="000000"/>
          <w:sz w:val="24"/>
          <w:szCs w:val="24"/>
        </w:rPr>
      </w:pPr>
    </w:p>
    <w:p w14:paraId="155E73DB" w14:textId="77777777" w:rsidR="000D119D" w:rsidRDefault="000D119D" w:rsidP="000D119D">
      <w:pPr>
        <w:spacing w:line="240" w:lineRule="auto"/>
        <w:jc w:val="center"/>
        <w:rPr>
          <w:rFonts w:ascii="Garamond" w:eastAsia="Garamond" w:hAnsi="Garamond" w:cs="Garamond"/>
          <w:i/>
          <w:sz w:val="28"/>
          <w:szCs w:val="28"/>
        </w:rPr>
      </w:pPr>
      <w:r>
        <w:rPr>
          <w:rFonts w:ascii="Garamond" w:eastAsia="Garamond" w:hAnsi="Garamond" w:cs="Garamond"/>
          <w:i/>
          <w:color w:val="000000"/>
          <w:sz w:val="24"/>
          <w:szCs w:val="24"/>
        </w:rPr>
        <w:t>A mentorjelöltekkel és mentorokkal szemben alkalmazható szankciók</w:t>
      </w:r>
    </w:p>
    <w:p w14:paraId="638F5AB8" w14:textId="77777777" w:rsidR="000D119D" w:rsidRDefault="000D119D" w:rsidP="000D119D">
      <w:pPr>
        <w:spacing w:line="240" w:lineRule="auto"/>
        <w:rPr>
          <w:rFonts w:ascii="Garamond" w:eastAsia="Garamond" w:hAnsi="Garamond" w:cs="Garamond"/>
          <w:color w:val="000000"/>
          <w:sz w:val="24"/>
          <w:szCs w:val="24"/>
        </w:rPr>
      </w:pPr>
    </w:p>
    <w:p w14:paraId="0D982D99"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9. § (1) A mentoroknak a képzés eseményein való részvétel kötelező a képzésük során. A Mentorrendszerből kikerül az, aki:</w:t>
      </w:r>
    </w:p>
    <w:p w14:paraId="2219F783" w14:textId="77777777" w:rsidR="000D119D" w:rsidRDefault="000D119D" w:rsidP="00654817">
      <w:pPr>
        <w:spacing w:line="240" w:lineRule="auto"/>
        <w:ind w:left="567"/>
        <w:jc w:val="both"/>
        <w:rPr>
          <w:rFonts w:ascii="Garamond" w:eastAsia="Garamond" w:hAnsi="Garamond" w:cs="Garamond"/>
          <w:sz w:val="28"/>
          <w:szCs w:val="28"/>
        </w:rPr>
      </w:pPr>
      <w:r>
        <w:rPr>
          <w:rFonts w:ascii="Garamond" w:eastAsia="Garamond" w:hAnsi="Garamond" w:cs="Garamond"/>
          <w:color w:val="000000"/>
          <w:sz w:val="24"/>
          <w:szCs w:val="24"/>
        </w:rPr>
        <w:t xml:space="preserve"> a) nem vesz részt legalább két mentorfoglalkozáson,</w:t>
      </w:r>
    </w:p>
    <w:p w14:paraId="59392784" w14:textId="77777777" w:rsidR="000D119D" w:rsidRDefault="000D119D" w:rsidP="00654817">
      <w:pPr>
        <w:spacing w:line="240" w:lineRule="auto"/>
        <w:ind w:left="567"/>
        <w:jc w:val="both"/>
        <w:rPr>
          <w:rFonts w:ascii="Garamond" w:eastAsia="Garamond" w:hAnsi="Garamond" w:cs="Garamond"/>
          <w:sz w:val="28"/>
          <w:szCs w:val="28"/>
        </w:rPr>
      </w:pPr>
      <w:r>
        <w:rPr>
          <w:rFonts w:ascii="Garamond" w:eastAsia="Garamond" w:hAnsi="Garamond" w:cs="Garamond"/>
          <w:color w:val="000000"/>
          <w:sz w:val="24"/>
          <w:szCs w:val="24"/>
        </w:rPr>
        <w:t xml:space="preserve"> b) nem vesz részt legalább egy táborjellegű eseményen (</w:t>
      </w:r>
      <w:r>
        <w:rPr>
          <w:rFonts w:ascii="Garamond" w:eastAsia="Garamond" w:hAnsi="Garamond" w:cs="Garamond"/>
          <w:sz w:val="24"/>
          <w:szCs w:val="24"/>
        </w:rPr>
        <w:t>mentortábor</w:t>
      </w:r>
      <w:r>
        <w:rPr>
          <w:rFonts w:ascii="Garamond" w:eastAsia="Garamond" w:hAnsi="Garamond" w:cs="Garamond"/>
          <w:color w:val="000000"/>
          <w:sz w:val="24"/>
          <w:szCs w:val="24"/>
        </w:rPr>
        <w:t xml:space="preserve">, szimuláció), </w:t>
      </w:r>
    </w:p>
    <w:p w14:paraId="00ADE55F" w14:textId="77777777" w:rsidR="000D119D" w:rsidRDefault="000D119D" w:rsidP="00654817">
      <w:pPr>
        <w:spacing w:line="240" w:lineRule="auto"/>
        <w:ind w:left="567"/>
        <w:jc w:val="both"/>
        <w:rPr>
          <w:rFonts w:ascii="Garamond" w:eastAsia="Garamond" w:hAnsi="Garamond" w:cs="Garamond"/>
          <w:sz w:val="28"/>
          <w:szCs w:val="28"/>
        </w:rPr>
      </w:pPr>
      <w:r>
        <w:rPr>
          <w:rFonts w:ascii="Garamond" w:eastAsia="Garamond" w:hAnsi="Garamond" w:cs="Garamond"/>
          <w:color w:val="000000"/>
          <w:sz w:val="24"/>
          <w:szCs w:val="24"/>
        </w:rPr>
        <w:t xml:space="preserve"> c) a mentortesztet az utóvizsgán sem teljesíti.</w:t>
      </w:r>
    </w:p>
    <w:p w14:paraId="2A452F00" w14:textId="77777777" w:rsidR="000D119D" w:rsidRDefault="000D119D" w:rsidP="00654817">
      <w:pPr>
        <w:spacing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(2) Az elnök és a mentorkoordinátor közös megegyezés alapján a fenti feltételek alól felmentheti a mentorjelölteket vagy mentorokat.</w:t>
      </w:r>
    </w:p>
    <w:p w14:paraId="3B28E366" w14:textId="77777777" w:rsidR="000D119D" w:rsidRDefault="000D119D" w:rsidP="00654817">
      <w:pPr>
        <w:spacing w:line="240" w:lineRule="auto"/>
        <w:jc w:val="both"/>
        <w:rPr>
          <w:rFonts w:ascii="Garamond" w:eastAsia="Garamond" w:hAnsi="Garamond" w:cs="Garamond"/>
          <w:sz w:val="28"/>
          <w:szCs w:val="28"/>
        </w:rPr>
      </w:pPr>
      <w:r>
        <w:rPr>
          <w:rFonts w:ascii="Garamond" w:eastAsia="Garamond" w:hAnsi="Garamond" w:cs="Garamond"/>
          <w:color w:val="000000"/>
          <w:sz w:val="24"/>
          <w:szCs w:val="24"/>
        </w:rPr>
        <w:t xml:space="preserve">(3) Azt a mentort, aki nem megfelelően végzi munkáját vagy nem tartja be az </w:t>
      </w:r>
      <w:r>
        <w:rPr>
          <w:rFonts w:ascii="Garamond" w:eastAsia="Garamond" w:hAnsi="Garamond" w:cs="Garamond"/>
          <w:smallCaps/>
          <w:color w:val="000000"/>
          <w:sz w:val="24"/>
          <w:szCs w:val="24"/>
        </w:rPr>
        <w:t>elte</w:t>
      </w:r>
      <w:r>
        <w:rPr>
          <w:rFonts w:ascii="Garamond" w:eastAsia="Garamond" w:hAnsi="Garamond" w:cs="Garamond"/>
          <w:color w:val="000000"/>
          <w:sz w:val="24"/>
          <w:szCs w:val="24"/>
        </w:rPr>
        <w:t xml:space="preserve"> Etikai Kódexében leírtakat, a mentorkoordinátor vagy annak döntése hiányában az elnök felmentheti.</w:t>
      </w:r>
    </w:p>
    <w:p w14:paraId="2FDEC3C3" w14:textId="10AEE280" w:rsidR="00055DB7" w:rsidRPr="00E47EB0" w:rsidRDefault="00055DB7">
      <w:pPr>
        <w:rPr>
          <w:rFonts w:ascii="Garamond" w:eastAsia="Garamond" w:hAnsi="Garamond" w:cs="Garamond"/>
          <w:sz w:val="24"/>
          <w:szCs w:val="24"/>
        </w:rPr>
      </w:pPr>
    </w:p>
    <w:sectPr w:rsidR="00055DB7" w:rsidRPr="00E47E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14FE" w14:textId="77777777" w:rsidR="00F6623E" w:rsidRDefault="00F6623E" w:rsidP="00B611FF">
      <w:pPr>
        <w:spacing w:after="0" w:line="240" w:lineRule="auto"/>
      </w:pPr>
      <w:r>
        <w:separator/>
      </w:r>
    </w:p>
  </w:endnote>
  <w:endnote w:type="continuationSeparator" w:id="0">
    <w:p w14:paraId="0004F2D6" w14:textId="77777777" w:rsidR="00F6623E" w:rsidRDefault="00F6623E" w:rsidP="00B611FF">
      <w:pPr>
        <w:spacing w:after="0" w:line="240" w:lineRule="auto"/>
      </w:pPr>
      <w:r>
        <w:continuationSeparator/>
      </w:r>
    </w:p>
  </w:endnote>
  <w:endnote w:type="continuationNotice" w:id="1">
    <w:p w14:paraId="5503ACF8" w14:textId="77777777" w:rsidR="00F6623E" w:rsidRDefault="00F66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5D53" w14:textId="77777777" w:rsidR="0082006F" w:rsidRDefault="00630EE0">
    <w:pPr>
      <w:pBdr>
        <w:top w:val="nil"/>
        <w:left w:val="nil"/>
        <w:bottom w:val="nil"/>
        <w:right w:val="nil"/>
        <w:between w:val="nil"/>
      </w:pBdr>
      <w:tabs>
        <w:tab w:val="center" w:pos="4536"/>
        <w:tab w:val="right" w:pos="9072"/>
      </w:tabs>
      <w:spacing w:line="240" w:lineRule="auto"/>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Pr>
        <w:rFonts w:ascii="Garamond" w:eastAsia="Garamond" w:hAnsi="Garamond" w:cs="Garamond"/>
        <w:noProof/>
        <w:color w:val="000000"/>
      </w:rPr>
      <w:t>2</w:t>
    </w:r>
    <w:r>
      <w:rPr>
        <w:rFonts w:ascii="Garamond" w:eastAsia="Garamond" w:hAnsi="Garamond" w:cs="Garamond"/>
        <w:color w:val="000000"/>
      </w:rPr>
      <w:fldChar w:fldCharType="end"/>
    </w:r>
  </w:p>
  <w:p w14:paraId="58F805A7" w14:textId="77777777" w:rsidR="0082006F" w:rsidRDefault="0082006F">
    <w:pPr>
      <w:pBdr>
        <w:top w:val="nil"/>
        <w:left w:val="nil"/>
        <w:bottom w:val="nil"/>
        <w:right w:val="nil"/>
        <w:between w:val="nil"/>
      </w:pBdr>
      <w:tabs>
        <w:tab w:val="center" w:pos="4536"/>
        <w:tab w:val="right" w:pos="9072"/>
      </w:tabs>
      <w:spacing w:line="240" w:lineRule="auto"/>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5BC4" w14:textId="77777777" w:rsidR="0082006F" w:rsidRDefault="00630EE0">
    <w:pPr>
      <w:pBdr>
        <w:top w:val="nil"/>
        <w:left w:val="nil"/>
        <w:bottom w:val="nil"/>
        <w:right w:val="nil"/>
        <w:between w:val="nil"/>
      </w:pBdr>
      <w:tabs>
        <w:tab w:val="center" w:pos="4536"/>
        <w:tab w:val="right" w:pos="9072"/>
      </w:tabs>
      <w:spacing w:line="240" w:lineRule="auto"/>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Pr>
        <w:rFonts w:ascii="Garamond" w:eastAsia="Garamond" w:hAnsi="Garamond" w:cs="Garamond"/>
        <w:noProof/>
        <w:color w:val="000000"/>
      </w:rPr>
      <w:t>3</w:t>
    </w:r>
    <w:r>
      <w:rPr>
        <w:rFonts w:ascii="Garamond" w:eastAsia="Garamond" w:hAnsi="Garamond" w:cs="Garamond"/>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1B25" w14:textId="77777777" w:rsidR="00F6623E" w:rsidRDefault="00F6623E" w:rsidP="00B611FF">
      <w:pPr>
        <w:spacing w:after="0" w:line="240" w:lineRule="auto"/>
      </w:pPr>
      <w:r>
        <w:separator/>
      </w:r>
    </w:p>
  </w:footnote>
  <w:footnote w:type="continuationSeparator" w:id="0">
    <w:p w14:paraId="140F735C" w14:textId="77777777" w:rsidR="00F6623E" w:rsidRDefault="00F6623E" w:rsidP="00B611FF">
      <w:pPr>
        <w:spacing w:after="0" w:line="240" w:lineRule="auto"/>
      </w:pPr>
      <w:r>
        <w:continuationSeparator/>
      </w:r>
    </w:p>
  </w:footnote>
  <w:footnote w:type="continuationNotice" w:id="1">
    <w:p w14:paraId="58751242" w14:textId="77777777" w:rsidR="00F6623E" w:rsidRDefault="00F66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6888" w14:textId="77777777" w:rsidR="0082006F" w:rsidRDefault="00630EE0">
    <w:pPr>
      <w:pBdr>
        <w:top w:val="nil"/>
        <w:left w:val="nil"/>
        <w:bottom w:val="nil"/>
        <w:right w:val="nil"/>
        <w:between w:val="nil"/>
      </w:pBdr>
      <w:tabs>
        <w:tab w:val="center" w:pos="4536"/>
        <w:tab w:val="right" w:pos="9072"/>
      </w:tabs>
      <w:spacing w:line="240" w:lineRule="auto"/>
      <w:jc w:val="right"/>
      <w:rPr>
        <w:rFonts w:ascii="Garamond" w:eastAsia="Garamond" w:hAnsi="Garamond" w:cs="Garamond"/>
        <w:color w:val="000000"/>
        <w:sz w:val="20"/>
        <w:szCs w:val="20"/>
      </w:rPr>
    </w:pPr>
    <w:r>
      <w:rPr>
        <w:rFonts w:ascii="Garamond" w:eastAsia="Garamond" w:hAnsi="Garamond" w:cs="Garamond"/>
        <w:color w:val="000000"/>
        <w:sz w:val="20"/>
        <w:szCs w:val="20"/>
      </w:rPr>
      <w:t xml:space="preserve">Az Eötvös Loránd Tudományegyetem Természettudományi Kar </w:t>
    </w:r>
  </w:p>
  <w:p w14:paraId="525D0CE9" w14:textId="77777777" w:rsidR="0082006F" w:rsidRDefault="00630EE0">
    <w:pPr>
      <w:pBdr>
        <w:top w:val="nil"/>
        <w:left w:val="nil"/>
        <w:bottom w:val="nil"/>
        <w:right w:val="nil"/>
        <w:between w:val="nil"/>
      </w:pBdr>
      <w:tabs>
        <w:tab w:val="center" w:pos="4536"/>
        <w:tab w:val="right" w:pos="9072"/>
      </w:tabs>
      <w:spacing w:line="240" w:lineRule="auto"/>
      <w:ind w:left="4536" w:hanging="4536"/>
      <w:jc w:val="right"/>
      <w:rPr>
        <w:rFonts w:ascii="Garamond" w:eastAsia="Garamond" w:hAnsi="Garamond" w:cs="Garamond"/>
        <w:color w:val="000000"/>
        <w:sz w:val="20"/>
        <w:szCs w:val="20"/>
      </w:rPr>
    </w:pPr>
    <w:r>
      <w:rPr>
        <w:rFonts w:ascii="Garamond" w:eastAsia="Garamond" w:hAnsi="Garamond" w:cs="Garamond"/>
        <w:color w:val="000000"/>
        <w:sz w:val="20"/>
        <w:szCs w:val="20"/>
      </w:rPr>
      <w:t xml:space="preserve">Hallgatói Önkormányzatának </w:t>
    </w:r>
  </w:p>
  <w:p w14:paraId="56C528E0" w14:textId="77777777" w:rsidR="0082006F" w:rsidRDefault="0082006F">
    <w:pPr>
      <w:pBdr>
        <w:top w:val="nil"/>
        <w:left w:val="nil"/>
        <w:bottom w:val="nil"/>
        <w:right w:val="nil"/>
        <w:between w:val="nil"/>
      </w:pBdr>
      <w:tabs>
        <w:tab w:val="center" w:pos="4536"/>
        <w:tab w:val="right" w:pos="9072"/>
      </w:tabs>
      <w:spacing w:line="240" w:lineRule="auto"/>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EDFC" w14:textId="77777777" w:rsidR="0082006F" w:rsidRDefault="00630EE0">
    <w:pPr>
      <w:pBdr>
        <w:top w:val="nil"/>
        <w:left w:val="nil"/>
        <w:bottom w:val="nil"/>
        <w:right w:val="nil"/>
        <w:between w:val="nil"/>
      </w:pBdr>
      <w:tabs>
        <w:tab w:val="center" w:pos="4536"/>
        <w:tab w:val="right" w:pos="9072"/>
      </w:tabs>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Alapszabálya</w:t>
    </w:r>
  </w:p>
  <w:p w14:paraId="10FED4BC" w14:textId="77777777" w:rsidR="0082006F" w:rsidRDefault="008200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5B4"/>
    <w:multiLevelType w:val="multilevel"/>
    <w:tmpl w:val="5DAAAFE0"/>
    <w:lvl w:ilvl="0">
      <w:start w:val="1"/>
      <w:numFmt w:val="decimal"/>
      <w:pStyle w:val="Cmsor1"/>
      <w:lvlText w:val=""/>
      <w:lvlJc w:val="left"/>
      <w:pPr>
        <w:ind w:left="432" w:hanging="432"/>
      </w:pPr>
    </w:lvl>
    <w:lvl w:ilvl="1">
      <w:start w:val="1"/>
      <w:numFmt w:val="decimal"/>
      <w:lvlText w:val=""/>
      <w:lvlJc w:val="left"/>
      <w:pPr>
        <w:ind w:left="576" w:hanging="576"/>
      </w:pPr>
    </w:lvl>
    <w:lvl w:ilvl="2">
      <w:start w:val="1"/>
      <w:numFmt w:val="decimal"/>
      <w:pStyle w:val="Cmsor3"/>
      <w:lvlText w:val=""/>
      <w:lvlJc w:val="left"/>
      <w:pPr>
        <w:ind w:left="720" w:hanging="720"/>
      </w:pPr>
    </w:lvl>
    <w:lvl w:ilvl="3">
      <w:start w:val="1"/>
      <w:numFmt w:val="decimal"/>
      <w:pStyle w:val="Cmsor4"/>
      <w:lvlText w:val=""/>
      <w:lvlJc w:val="left"/>
      <w:pPr>
        <w:ind w:left="864" w:hanging="864"/>
      </w:pPr>
    </w:lvl>
    <w:lvl w:ilvl="4">
      <w:start w:val="1"/>
      <w:numFmt w:val="decimal"/>
      <w:pStyle w:val="Cmsor5"/>
      <w:lvlText w:val=""/>
      <w:lvlJc w:val="left"/>
      <w:pPr>
        <w:ind w:left="1008" w:hanging="1008"/>
      </w:pPr>
    </w:lvl>
    <w:lvl w:ilvl="5">
      <w:start w:val="1"/>
      <w:numFmt w:val="decimal"/>
      <w:pStyle w:val="Cmsor6"/>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4F58337E"/>
    <w:multiLevelType w:val="hybridMultilevel"/>
    <w:tmpl w:val="F1444F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E0B23AF"/>
    <w:multiLevelType w:val="hybridMultilevel"/>
    <w:tmpl w:val="BB2AD2BA"/>
    <w:lvl w:ilvl="0" w:tplc="4C5A73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F5B1462"/>
    <w:multiLevelType w:val="multilevel"/>
    <w:tmpl w:val="37508396"/>
    <w:lvl w:ilvl="0">
      <w:start w:val="1"/>
      <w:numFmt w:val="upperRoman"/>
      <w:pStyle w:val="Cmsor2"/>
      <w:lvlText w:val="%1."/>
      <w:lvlJc w:val="center"/>
      <w:pPr>
        <w:ind w:left="360" w:firstLine="360"/>
      </w:pPr>
      <w:rPr>
        <w:b/>
        <w:smallCaps/>
        <w:sz w:val="24"/>
        <w:szCs w:val="24"/>
      </w:rPr>
    </w:lvl>
    <w:lvl w:ilvl="1">
      <w:start w:val="1"/>
      <w:numFmt w:val="lowerLetter"/>
      <w:lvlText w:val="%2)"/>
      <w:lvlJc w:val="left"/>
      <w:pPr>
        <w:ind w:left="-445" w:firstLine="1077"/>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num w:numId="1" w16cid:durableId="490369134">
    <w:abstractNumId w:val="1"/>
  </w:num>
  <w:num w:numId="2" w16cid:durableId="1448309002">
    <w:abstractNumId w:val="0"/>
  </w:num>
  <w:num w:numId="3" w16cid:durableId="1382172707">
    <w:abstractNumId w:val="3"/>
  </w:num>
  <w:num w:numId="4" w16cid:durableId="195146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71"/>
    <w:rsid w:val="00000D95"/>
    <w:rsid w:val="00000EA4"/>
    <w:rsid w:val="00002140"/>
    <w:rsid w:val="00005A73"/>
    <w:rsid w:val="000102BA"/>
    <w:rsid w:val="00010A1A"/>
    <w:rsid w:val="00016C1B"/>
    <w:rsid w:val="000322C9"/>
    <w:rsid w:val="00046FF9"/>
    <w:rsid w:val="00055DB7"/>
    <w:rsid w:val="00057C0A"/>
    <w:rsid w:val="000772A4"/>
    <w:rsid w:val="00093A59"/>
    <w:rsid w:val="000972F5"/>
    <w:rsid w:val="000A3DA5"/>
    <w:rsid w:val="000B1736"/>
    <w:rsid w:val="000B2C80"/>
    <w:rsid w:val="000B4823"/>
    <w:rsid w:val="000B59FB"/>
    <w:rsid w:val="000B70A7"/>
    <w:rsid w:val="000D119D"/>
    <w:rsid w:val="000E6215"/>
    <w:rsid w:val="000E7EE6"/>
    <w:rsid w:val="000F0B8F"/>
    <w:rsid w:val="000F1E5A"/>
    <w:rsid w:val="0011036C"/>
    <w:rsid w:val="001216DD"/>
    <w:rsid w:val="00127F7F"/>
    <w:rsid w:val="00130C65"/>
    <w:rsid w:val="001347DB"/>
    <w:rsid w:val="0013789F"/>
    <w:rsid w:val="001406C2"/>
    <w:rsid w:val="001413ED"/>
    <w:rsid w:val="00142621"/>
    <w:rsid w:val="00143BD1"/>
    <w:rsid w:val="001509DE"/>
    <w:rsid w:val="00153ED0"/>
    <w:rsid w:val="00156F79"/>
    <w:rsid w:val="001621AB"/>
    <w:rsid w:val="001637B9"/>
    <w:rsid w:val="00163BF3"/>
    <w:rsid w:val="00172AF6"/>
    <w:rsid w:val="0018342D"/>
    <w:rsid w:val="001A33B8"/>
    <w:rsid w:val="001A75E3"/>
    <w:rsid w:val="001B1CD0"/>
    <w:rsid w:val="001B762D"/>
    <w:rsid w:val="001C32F7"/>
    <w:rsid w:val="001D0133"/>
    <w:rsid w:val="001D166B"/>
    <w:rsid w:val="001E36E1"/>
    <w:rsid w:val="001F7427"/>
    <w:rsid w:val="00220ABC"/>
    <w:rsid w:val="00232BBE"/>
    <w:rsid w:val="00242392"/>
    <w:rsid w:val="002516D9"/>
    <w:rsid w:val="002542C2"/>
    <w:rsid w:val="00257825"/>
    <w:rsid w:val="00286AB5"/>
    <w:rsid w:val="002A45CC"/>
    <w:rsid w:val="002A7EAB"/>
    <w:rsid w:val="002B4624"/>
    <w:rsid w:val="002C0A0A"/>
    <w:rsid w:val="002C128D"/>
    <w:rsid w:val="002C38F0"/>
    <w:rsid w:val="002C52C5"/>
    <w:rsid w:val="002C5EA2"/>
    <w:rsid w:val="002E4693"/>
    <w:rsid w:val="002F6899"/>
    <w:rsid w:val="002F7844"/>
    <w:rsid w:val="00301EC9"/>
    <w:rsid w:val="00303B18"/>
    <w:rsid w:val="00316DCE"/>
    <w:rsid w:val="0032238E"/>
    <w:rsid w:val="003266F3"/>
    <w:rsid w:val="00342D18"/>
    <w:rsid w:val="0035506B"/>
    <w:rsid w:val="00372CFA"/>
    <w:rsid w:val="00373C55"/>
    <w:rsid w:val="003828CC"/>
    <w:rsid w:val="0038336C"/>
    <w:rsid w:val="00396442"/>
    <w:rsid w:val="003A2FDE"/>
    <w:rsid w:val="003A4A2A"/>
    <w:rsid w:val="003B1AF9"/>
    <w:rsid w:val="003D08A2"/>
    <w:rsid w:val="003D39DB"/>
    <w:rsid w:val="003F0311"/>
    <w:rsid w:val="00401F24"/>
    <w:rsid w:val="00402FD5"/>
    <w:rsid w:val="00405155"/>
    <w:rsid w:val="00406960"/>
    <w:rsid w:val="00415B11"/>
    <w:rsid w:val="0042631C"/>
    <w:rsid w:val="00437A62"/>
    <w:rsid w:val="00445F91"/>
    <w:rsid w:val="004758EE"/>
    <w:rsid w:val="004763DB"/>
    <w:rsid w:val="00476B59"/>
    <w:rsid w:val="00494BC0"/>
    <w:rsid w:val="00495204"/>
    <w:rsid w:val="00496BAF"/>
    <w:rsid w:val="004B5C87"/>
    <w:rsid w:val="004C7A57"/>
    <w:rsid w:val="004D2A55"/>
    <w:rsid w:val="004D3FE3"/>
    <w:rsid w:val="004D4E46"/>
    <w:rsid w:val="004E58C5"/>
    <w:rsid w:val="004F11E0"/>
    <w:rsid w:val="00513865"/>
    <w:rsid w:val="005271B4"/>
    <w:rsid w:val="005449EB"/>
    <w:rsid w:val="00545D71"/>
    <w:rsid w:val="00546FE9"/>
    <w:rsid w:val="005479BD"/>
    <w:rsid w:val="00552609"/>
    <w:rsid w:val="00552AE7"/>
    <w:rsid w:val="00574A7D"/>
    <w:rsid w:val="00576552"/>
    <w:rsid w:val="00594405"/>
    <w:rsid w:val="005A07D9"/>
    <w:rsid w:val="005B7649"/>
    <w:rsid w:val="005B7A65"/>
    <w:rsid w:val="005C2999"/>
    <w:rsid w:val="005D0F8B"/>
    <w:rsid w:val="005D5159"/>
    <w:rsid w:val="005D617D"/>
    <w:rsid w:val="00604FDF"/>
    <w:rsid w:val="00614AC3"/>
    <w:rsid w:val="0062294B"/>
    <w:rsid w:val="0062564D"/>
    <w:rsid w:val="00630EE0"/>
    <w:rsid w:val="00636E99"/>
    <w:rsid w:val="0064086A"/>
    <w:rsid w:val="00641695"/>
    <w:rsid w:val="006429F5"/>
    <w:rsid w:val="00654817"/>
    <w:rsid w:val="00660367"/>
    <w:rsid w:val="00690210"/>
    <w:rsid w:val="00692574"/>
    <w:rsid w:val="006A3B8D"/>
    <w:rsid w:val="006A4331"/>
    <w:rsid w:val="006B442A"/>
    <w:rsid w:val="006E0270"/>
    <w:rsid w:val="006E070E"/>
    <w:rsid w:val="006F121B"/>
    <w:rsid w:val="006F353B"/>
    <w:rsid w:val="00730910"/>
    <w:rsid w:val="00745617"/>
    <w:rsid w:val="00746208"/>
    <w:rsid w:val="00747E12"/>
    <w:rsid w:val="00757736"/>
    <w:rsid w:val="00766FC1"/>
    <w:rsid w:val="007717B7"/>
    <w:rsid w:val="00774629"/>
    <w:rsid w:val="00783848"/>
    <w:rsid w:val="00783CE0"/>
    <w:rsid w:val="00784F83"/>
    <w:rsid w:val="007A016E"/>
    <w:rsid w:val="007A56E4"/>
    <w:rsid w:val="007B39E2"/>
    <w:rsid w:val="00802A3E"/>
    <w:rsid w:val="008053E2"/>
    <w:rsid w:val="0081078B"/>
    <w:rsid w:val="0082006F"/>
    <w:rsid w:val="008403A7"/>
    <w:rsid w:val="008430B3"/>
    <w:rsid w:val="00847AE2"/>
    <w:rsid w:val="008548C7"/>
    <w:rsid w:val="00861A6B"/>
    <w:rsid w:val="00867ED8"/>
    <w:rsid w:val="00870EA2"/>
    <w:rsid w:val="0087568B"/>
    <w:rsid w:val="00881521"/>
    <w:rsid w:val="0088458F"/>
    <w:rsid w:val="008867FF"/>
    <w:rsid w:val="00890E33"/>
    <w:rsid w:val="008928CB"/>
    <w:rsid w:val="00894639"/>
    <w:rsid w:val="008B1487"/>
    <w:rsid w:val="008C6A87"/>
    <w:rsid w:val="008C7F82"/>
    <w:rsid w:val="008D0107"/>
    <w:rsid w:val="008E55CE"/>
    <w:rsid w:val="008F5FE0"/>
    <w:rsid w:val="00901555"/>
    <w:rsid w:val="00904E10"/>
    <w:rsid w:val="0091027A"/>
    <w:rsid w:val="00911225"/>
    <w:rsid w:val="009204CA"/>
    <w:rsid w:val="00921E26"/>
    <w:rsid w:val="00927D11"/>
    <w:rsid w:val="00937537"/>
    <w:rsid w:val="00976B53"/>
    <w:rsid w:val="00983ED4"/>
    <w:rsid w:val="00991896"/>
    <w:rsid w:val="00995F3F"/>
    <w:rsid w:val="009B0907"/>
    <w:rsid w:val="009B7578"/>
    <w:rsid w:val="009C469E"/>
    <w:rsid w:val="009D0052"/>
    <w:rsid w:val="009D047B"/>
    <w:rsid w:val="009D0E41"/>
    <w:rsid w:val="009D7DE0"/>
    <w:rsid w:val="009E17E3"/>
    <w:rsid w:val="009E4451"/>
    <w:rsid w:val="009E4A46"/>
    <w:rsid w:val="009F690B"/>
    <w:rsid w:val="00A11C2B"/>
    <w:rsid w:val="00A247E2"/>
    <w:rsid w:val="00A25C6D"/>
    <w:rsid w:val="00A32AA3"/>
    <w:rsid w:val="00A410EE"/>
    <w:rsid w:val="00A81361"/>
    <w:rsid w:val="00A96346"/>
    <w:rsid w:val="00A97000"/>
    <w:rsid w:val="00AB7FDE"/>
    <w:rsid w:val="00AC30F7"/>
    <w:rsid w:val="00AC7512"/>
    <w:rsid w:val="00AC7F2B"/>
    <w:rsid w:val="00B10029"/>
    <w:rsid w:val="00B1096B"/>
    <w:rsid w:val="00B15B1A"/>
    <w:rsid w:val="00B15ED0"/>
    <w:rsid w:val="00B21796"/>
    <w:rsid w:val="00B248A3"/>
    <w:rsid w:val="00B344D6"/>
    <w:rsid w:val="00B356FA"/>
    <w:rsid w:val="00B46B11"/>
    <w:rsid w:val="00B611FF"/>
    <w:rsid w:val="00B65F40"/>
    <w:rsid w:val="00B66773"/>
    <w:rsid w:val="00B71097"/>
    <w:rsid w:val="00B8776C"/>
    <w:rsid w:val="00BA418E"/>
    <w:rsid w:val="00BB07EF"/>
    <w:rsid w:val="00BB5B41"/>
    <w:rsid w:val="00BD1FC6"/>
    <w:rsid w:val="00BD4872"/>
    <w:rsid w:val="00C00846"/>
    <w:rsid w:val="00C1581D"/>
    <w:rsid w:val="00C23A80"/>
    <w:rsid w:val="00C24784"/>
    <w:rsid w:val="00C34279"/>
    <w:rsid w:val="00C407C9"/>
    <w:rsid w:val="00C43F58"/>
    <w:rsid w:val="00C478E9"/>
    <w:rsid w:val="00C53218"/>
    <w:rsid w:val="00C57B58"/>
    <w:rsid w:val="00C57D82"/>
    <w:rsid w:val="00C628FE"/>
    <w:rsid w:val="00C67456"/>
    <w:rsid w:val="00C7011B"/>
    <w:rsid w:val="00C7774C"/>
    <w:rsid w:val="00C87989"/>
    <w:rsid w:val="00C94DC4"/>
    <w:rsid w:val="00CA20CE"/>
    <w:rsid w:val="00CC1B19"/>
    <w:rsid w:val="00CC3250"/>
    <w:rsid w:val="00CD3AAE"/>
    <w:rsid w:val="00CD75F5"/>
    <w:rsid w:val="00CE4DE4"/>
    <w:rsid w:val="00CF5F71"/>
    <w:rsid w:val="00D14173"/>
    <w:rsid w:val="00D14612"/>
    <w:rsid w:val="00D17622"/>
    <w:rsid w:val="00D23F13"/>
    <w:rsid w:val="00D3665A"/>
    <w:rsid w:val="00D40EE0"/>
    <w:rsid w:val="00D456DD"/>
    <w:rsid w:val="00D54A14"/>
    <w:rsid w:val="00D652F9"/>
    <w:rsid w:val="00D704D0"/>
    <w:rsid w:val="00D731B9"/>
    <w:rsid w:val="00D90B0A"/>
    <w:rsid w:val="00D95DB2"/>
    <w:rsid w:val="00DA6BA0"/>
    <w:rsid w:val="00DB2FE2"/>
    <w:rsid w:val="00DB51A7"/>
    <w:rsid w:val="00DC1C1D"/>
    <w:rsid w:val="00DC6449"/>
    <w:rsid w:val="00DD5514"/>
    <w:rsid w:val="00DF20A7"/>
    <w:rsid w:val="00E04D77"/>
    <w:rsid w:val="00E1401C"/>
    <w:rsid w:val="00E36308"/>
    <w:rsid w:val="00E37CCD"/>
    <w:rsid w:val="00E41122"/>
    <w:rsid w:val="00E47EB0"/>
    <w:rsid w:val="00E51EB0"/>
    <w:rsid w:val="00E539A6"/>
    <w:rsid w:val="00E5619D"/>
    <w:rsid w:val="00E57364"/>
    <w:rsid w:val="00E65502"/>
    <w:rsid w:val="00E655DA"/>
    <w:rsid w:val="00E7016C"/>
    <w:rsid w:val="00E80886"/>
    <w:rsid w:val="00E904A2"/>
    <w:rsid w:val="00EA10E3"/>
    <w:rsid w:val="00EA1E1C"/>
    <w:rsid w:val="00EA64DF"/>
    <w:rsid w:val="00EB2E39"/>
    <w:rsid w:val="00EE2537"/>
    <w:rsid w:val="00EE26B9"/>
    <w:rsid w:val="00EF0785"/>
    <w:rsid w:val="00EF2246"/>
    <w:rsid w:val="00F04598"/>
    <w:rsid w:val="00F04671"/>
    <w:rsid w:val="00F14AF4"/>
    <w:rsid w:val="00F25E43"/>
    <w:rsid w:val="00F32910"/>
    <w:rsid w:val="00F357BC"/>
    <w:rsid w:val="00F40779"/>
    <w:rsid w:val="00F5202E"/>
    <w:rsid w:val="00F55E4B"/>
    <w:rsid w:val="00F6623E"/>
    <w:rsid w:val="00F7040F"/>
    <w:rsid w:val="00F90B9F"/>
    <w:rsid w:val="00F95E0D"/>
    <w:rsid w:val="00FB704F"/>
    <w:rsid w:val="00FD0B1E"/>
    <w:rsid w:val="00FD2C74"/>
    <w:rsid w:val="00FF11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5389"/>
  <w15:chartTrackingRefBased/>
  <w15:docId w15:val="{744B0121-2FAF-47C8-B99A-D5676925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52AE7"/>
    <w:pPr>
      <w:keepNext/>
      <w:keepLines/>
      <w:numPr>
        <w:numId w:val="2"/>
      </w:numPr>
      <w:suppressAutoHyphens/>
      <w:spacing w:before="360" w:after="360" w:line="276" w:lineRule="auto"/>
      <w:ind w:left="720" w:hanging="359"/>
      <w:jc w:val="center"/>
      <w:outlineLvl w:val="0"/>
    </w:pPr>
    <w:rPr>
      <w:rFonts w:ascii="Times New Roman" w:eastAsia="Times New Roman" w:hAnsi="Times New Roman" w:cs="Times New Roman"/>
      <w:b/>
      <w:smallCaps/>
      <w:color w:val="000000"/>
      <w:kern w:val="0"/>
      <w:sz w:val="32"/>
      <w:szCs w:val="20"/>
      <w:lang w:eastAsia="zh-CN"/>
      <w14:ligatures w14:val="none"/>
    </w:rPr>
  </w:style>
  <w:style w:type="paragraph" w:styleId="Cmsor2">
    <w:name w:val="heading 2"/>
    <w:basedOn w:val="Norml"/>
    <w:next w:val="Norml"/>
    <w:link w:val="Cmsor2Char"/>
    <w:uiPriority w:val="9"/>
    <w:unhideWhenUsed/>
    <w:qFormat/>
    <w:rsid w:val="00552609"/>
    <w:pPr>
      <w:keepNext/>
      <w:keepLines/>
      <w:numPr>
        <w:numId w:val="3"/>
      </w:numPr>
      <w:suppressAutoHyphens/>
      <w:spacing w:before="360" w:after="360" w:line="276" w:lineRule="auto"/>
      <w:jc w:val="center"/>
      <w:outlineLvl w:val="1"/>
    </w:pPr>
    <w:rPr>
      <w:rFonts w:ascii="Times New Roman" w:eastAsia="Times New Roman" w:hAnsi="Times New Roman" w:cs="Times New Roman"/>
      <w:b/>
      <w:smallCaps/>
      <w:color w:val="000000"/>
      <w:kern w:val="0"/>
      <w:sz w:val="24"/>
      <w:szCs w:val="20"/>
      <w:lang w:eastAsia="zh-CN"/>
      <w14:ligatures w14:val="none"/>
    </w:rPr>
  </w:style>
  <w:style w:type="paragraph" w:styleId="Cmsor3">
    <w:name w:val="heading 3"/>
    <w:basedOn w:val="Norml"/>
    <w:next w:val="Norml"/>
    <w:link w:val="Cmsor3Char"/>
    <w:uiPriority w:val="9"/>
    <w:unhideWhenUsed/>
    <w:qFormat/>
    <w:rsid w:val="00552AE7"/>
    <w:pPr>
      <w:keepNext/>
      <w:keepLines/>
      <w:numPr>
        <w:ilvl w:val="2"/>
        <w:numId w:val="2"/>
      </w:numPr>
      <w:suppressAutoHyphens/>
      <w:spacing w:before="240" w:after="240" w:line="276" w:lineRule="auto"/>
      <w:ind w:left="0" w:firstLine="0"/>
      <w:jc w:val="center"/>
      <w:outlineLvl w:val="2"/>
    </w:pPr>
    <w:rPr>
      <w:rFonts w:ascii="Times New Roman" w:eastAsia="Times New Roman" w:hAnsi="Times New Roman" w:cs="Times New Roman"/>
      <w:b/>
      <w:color w:val="000000"/>
      <w:kern w:val="0"/>
      <w:sz w:val="24"/>
      <w:szCs w:val="20"/>
      <w:lang w:eastAsia="zh-CN"/>
      <w14:ligatures w14:val="none"/>
    </w:rPr>
  </w:style>
  <w:style w:type="paragraph" w:styleId="Cmsor4">
    <w:name w:val="heading 4"/>
    <w:basedOn w:val="Norml"/>
    <w:next w:val="Norml"/>
    <w:link w:val="Cmsor4Char"/>
    <w:uiPriority w:val="9"/>
    <w:unhideWhenUsed/>
    <w:qFormat/>
    <w:rsid w:val="00552AE7"/>
    <w:pPr>
      <w:keepNext/>
      <w:keepLines/>
      <w:numPr>
        <w:ilvl w:val="3"/>
        <w:numId w:val="2"/>
      </w:numPr>
      <w:suppressAutoHyphens/>
      <w:spacing w:before="240" w:after="240" w:line="276" w:lineRule="auto"/>
      <w:ind w:left="862" w:hanging="862"/>
      <w:jc w:val="center"/>
      <w:outlineLvl w:val="3"/>
    </w:pPr>
    <w:rPr>
      <w:rFonts w:ascii="Times New Roman" w:eastAsia="Times New Roman" w:hAnsi="Times New Roman" w:cs="Times New Roman"/>
      <w:b/>
      <w:color w:val="000000"/>
      <w:kern w:val="0"/>
      <w:szCs w:val="20"/>
      <w:lang w:eastAsia="zh-CN"/>
      <w14:ligatures w14:val="none"/>
    </w:rPr>
  </w:style>
  <w:style w:type="paragraph" w:styleId="Cmsor5">
    <w:name w:val="heading 5"/>
    <w:basedOn w:val="Norml"/>
    <w:next w:val="Norml"/>
    <w:link w:val="Cmsor5Char"/>
    <w:uiPriority w:val="9"/>
    <w:semiHidden/>
    <w:unhideWhenUsed/>
    <w:qFormat/>
    <w:rsid w:val="00552AE7"/>
    <w:pPr>
      <w:keepNext/>
      <w:keepLines/>
      <w:numPr>
        <w:ilvl w:val="4"/>
        <w:numId w:val="2"/>
      </w:numPr>
      <w:suppressAutoHyphens/>
      <w:spacing w:before="220" w:after="120" w:line="276" w:lineRule="auto"/>
      <w:jc w:val="center"/>
      <w:outlineLvl w:val="4"/>
    </w:pPr>
    <w:rPr>
      <w:rFonts w:ascii="Times New Roman" w:eastAsia="Times New Roman" w:hAnsi="Times New Roman" w:cs="Times New Roman"/>
      <w:b/>
      <w:color w:val="000000"/>
      <w:kern w:val="0"/>
      <w:szCs w:val="20"/>
      <w:lang w:eastAsia="zh-CN"/>
      <w14:ligatures w14:val="none"/>
    </w:rPr>
  </w:style>
  <w:style w:type="paragraph" w:styleId="Cmsor6">
    <w:name w:val="heading 6"/>
    <w:basedOn w:val="Norml"/>
    <w:next w:val="Norml"/>
    <w:link w:val="Cmsor6Char"/>
    <w:uiPriority w:val="9"/>
    <w:semiHidden/>
    <w:unhideWhenUsed/>
    <w:qFormat/>
    <w:rsid w:val="00552AE7"/>
    <w:pPr>
      <w:keepNext/>
      <w:keepLines/>
      <w:numPr>
        <w:ilvl w:val="5"/>
        <w:numId w:val="2"/>
      </w:numPr>
      <w:suppressAutoHyphens/>
      <w:spacing w:before="200" w:after="40" w:line="276" w:lineRule="auto"/>
      <w:jc w:val="both"/>
      <w:outlineLvl w:val="5"/>
    </w:pPr>
    <w:rPr>
      <w:rFonts w:ascii="Times New Roman" w:eastAsia="Times New Roman" w:hAnsi="Times New Roman" w:cs="Times New Roman"/>
      <w:b/>
      <w:color w:val="000000"/>
      <w:kern w:val="0"/>
      <w:sz w:val="20"/>
      <w:szCs w:val="20"/>
      <w:lang w:eastAsia="zh-CN"/>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1A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F353B"/>
    <w:pPr>
      <w:ind w:left="720"/>
      <w:contextualSpacing/>
    </w:pPr>
  </w:style>
  <w:style w:type="character" w:customStyle="1" w:styleId="Cmsor1Char">
    <w:name w:val="Címsor 1 Char"/>
    <w:basedOn w:val="Bekezdsalapbettpusa"/>
    <w:link w:val="Cmsor1"/>
    <w:rsid w:val="00552AE7"/>
    <w:rPr>
      <w:rFonts w:ascii="Times New Roman" w:eastAsia="Times New Roman" w:hAnsi="Times New Roman" w:cs="Times New Roman"/>
      <w:b/>
      <w:smallCaps/>
      <w:color w:val="000000"/>
      <w:kern w:val="0"/>
      <w:sz w:val="32"/>
      <w:szCs w:val="20"/>
      <w:lang w:eastAsia="zh-CN"/>
      <w14:ligatures w14:val="none"/>
    </w:rPr>
  </w:style>
  <w:style w:type="character" w:customStyle="1" w:styleId="Cmsor3Char">
    <w:name w:val="Címsor 3 Char"/>
    <w:basedOn w:val="Bekezdsalapbettpusa"/>
    <w:link w:val="Cmsor3"/>
    <w:rsid w:val="00552AE7"/>
    <w:rPr>
      <w:rFonts w:ascii="Times New Roman" w:eastAsia="Times New Roman" w:hAnsi="Times New Roman" w:cs="Times New Roman"/>
      <w:b/>
      <w:color w:val="000000"/>
      <w:kern w:val="0"/>
      <w:sz w:val="24"/>
      <w:szCs w:val="20"/>
      <w:lang w:eastAsia="zh-CN"/>
      <w14:ligatures w14:val="none"/>
    </w:rPr>
  </w:style>
  <w:style w:type="character" w:customStyle="1" w:styleId="Cmsor4Char">
    <w:name w:val="Címsor 4 Char"/>
    <w:basedOn w:val="Bekezdsalapbettpusa"/>
    <w:link w:val="Cmsor4"/>
    <w:uiPriority w:val="9"/>
    <w:rsid w:val="00552AE7"/>
    <w:rPr>
      <w:rFonts w:ascii="Times New Roman" w:eastAsia="Times New Roman" w:hAnsi="Times New Roman" w:cs="Times New Roman"/>
      <w:b/>
      <w:color w:val="000000"/>
      <w:kern w:val="0"/>
      <w:szCs w:val="20"/>
      <w:lang w:eastAsia="zh-CN"/>
      <w14:ligatures w14:val="none"/>
    </w:rPr>
  </w:style>
  <w:style w:type="character" w:customStyle="1" w:styleId="Cmsor5Char">
    <w:name w:val="Címsor 5 Char"/>
    <w:basedOn w:val="Bekezdsalapbettpusa"/>
    <w:link w:val="Cmsor5"/>
    <w:rsid w:val="00552AE7"/>
    <w:rPr>
      <w:rFonts w:ascii="Times New Roman" w:eastAsia="Times New Roman" w:hAnsi="Times New Roman" w:cs="Times New Roman"/>
      <w:b/>
      <w:color w:val="000000"/>
      <w:kern w:val="0"/>
      <w:szCs w:val="20"/>
      <w:lang w:eastAsia="zh-CN"/>
      <w14:ligatures w14:val="none"/>
    </w:rPr>
  </w:style>
  <w:style w:type="character" w:customStyle="1" w:styleId="Cmsor6Char">
    <w:name w:val="Címsor 6 Char"/>
    <w:basedOn w:val="Bekezdsalapbettpusa"/>
    <w:link w:val="Cmsor6"/>
    <w:rsid w:val="00552AE7"/>
    <w:rPr>
      <w:rFonts w:ascii="Times New Roman" w:eastAsia="Times New Roman" w:hAnsi="Times New Roman" w:cs="Times New Roman"/>
      <w:b/>
      <w:color w:val="000000"/>
      <w:kern w:val="0"/>
      <w:sz w:val="20"/>
      <w:szCs w:val="20"/>
      <w:lang w:eastAsia="zh-CN"/>
      <w14:ligatures w14:val="none"/>
    </w:rPr>
  </w:style>
  <w:style w:type="character" w:customStyle="1" w:styleId="Cmsor2Char">
    <w:name w:val="Címsor 2 Char"/>
    <w:basedOn w:val="Bekezdsalapbettpusa"/>
    <w:link w:val="Cmsor2"/>
    <w:rsid w:val="00552609"/>
    <w:rPr>
      <w:rFonts w:ascii="Times New Roman" w:eastAsia="Times New Roman" w:hAnsi="Times New Roman" w:cs="Times New Roman"/>
      <w:b/>
      <w:smallCaps/>
      <w:color w:val="000000"/>
      <w:kern w:val="0"/>
      <w:sz w:val="24"/>
      <w:szCs w:val="20"/>
      <w:lang w:eastAsia="zh-CN"/>
      <w14:ligatures w14:val="none"/>
    </w:rPr>
  </w:style>
  <w:style w:type="table" w:customStyle="1" w:styleId="TableNormal1">
    <w:name w:val="Table Normal1"/>
    <w:rsid w:val="000D119D"/>
    <w:pPr>
      <w:spacing w:after="0" w:line="276" w:lineRule="auto"/>
      <w:jc w:val="both"/>
    </w:pPr>
    <w:rPr>
      <w:rFonts w:ascii="Times New Roman" w:eastAsia="Times New Roman" w:hAnsi="Times New Roman" w:cs="Times New Roman"/>
      <w:kern w:val="0"/>
      <w:lang w:eastAsia="hu-HU"/>
      <w14:ligatures w14:val="none"/>
    </w:rPr>
    <w:tblPr>
      <w:tblCellMar>
        <w:top w:w="0" w:type="dxa"/>
        <w:left w:w="0" w:type="dxa"/>
        <w:bottom w:w="0" w:type="dxa"/>
        <w:right w:w="0" w:type="dxa"/>
      </w:tblCellMar>
    </w:tblPr>
  </w:style>
  <w:style w:type="paragraph" w:styleId="Cm">
    <w:name w:val="Title"/>
    <w:basedOn w:val="Norml"/>
    <w:next w:val="Norml"/>
    <w:link w:val="CmChar"/>
    <w:uiPriority w:val="10"/>
    <w:qFormat/>
    <w:rsid w:val="000D119D"/>
    <w:pPr>
      <w:keepNext/>
      <w:keepLines/>
      <w:spacing w:before="480" w:after="120" w:line="276" w:lineRule="auto"/>
      <w:jc w:val="both"/>
    </w:pPr>
    <w:rPr>
      <w:rFonts w:ascii="Times New Roman" w:eastAsia="Times New Roman" w:hAnsi="Times New Roman" w:cstheme="minorHAnsi"/>
      <w:b/>
      <w:kern w:val="0"/>
      <w:sz w:val="72"/>
      <w:szCs w:val="72"/>
      <w:lang w:eastAsia="hu-HU"/>
      <w14:ligatures w14:val="none"/>
    </w:rPr>
  </w:style>
  <w:style w:type="character" w:customStyle="1" w:styleId="CmChar">
    <w:name w:val="Cím Char"/>
    <w:basedOn w:val="Bekezdsalapbettpusa"/>
    <w:link w:val="Cm"/>
    <w:uiPriority w:val="10"/>
    <w:rsid w:val="000D119D"/>
    <w:rPr>
      <w:rFonts w:ascii="Times New Roman" w:eastAsia="Times New Roman" w:hAnsi="Times New Roman" w:cstheme="minorHAnsi"/>
      <w:b/>
      <w:kern w:val="0"/>
      <w:sz w:val="72"/>
      <w:szCs w:val="72"/>
      <w:lang w:eastAsia="hu-HU"/>
      <w14:ligatures w14:val="none"/>
    </w:rPr>
  </w:style>
  <w:style w:type="paragraph" w:styleId="Tartalomjegyzkcmsora">
    <w:name w:val="TOC Heading"/>
    <w:basedOn w:val="Cmsor1"/>
    <w:next w:val="Norml"/>
    <w:uiPriority w:val="39"/>
    <w:unhideWhenUsed/>
    <w:qFormat/>
    <w:rsid w:val="000D119D"/>
    <w:pPr>
      <w:numPr>
        <w:numId w:val="0"/>
      </w:numPr>
      <w:suppressAutoHyphens w:val="0"/>
      <w:spacing w:before="240" w:after="0" w:line="259" w:lineRule="auto"/>
      <w:jc w:val="left"/>
      <w:outlineLvl w:val="9"/>
    </w:pPr>
    <w:rPr>
      <w:rFonts w:asciiTheme="majorHAnsi" w:eastAsiaTheme="majorEastAsia" w:hAnsiTheme="majorHAnsi" w:cstheme="majorBidi"/>
      <w:b w:val="0"/>
      <w:smallCaps w:val="0"/>
      <w:color w:val="2F5496" w:themeColor="accent1" w:themeShade="BF"/>
      <w:szCs w:val="32"/>
      <w:lang w:eastAsia="hu-HU"/>
    </w:rPr>
  </w:style>
  <w:style w:type="paragraph" w:styleId="TJ2">
    <w:name w:val="toc 2"/>
    <w:basedOn w:val="Norml"/>
    <w:next w:val="Norml"/>
    <w:autoRedefine/>
    <w:uiPriority w:val="39"/>
    <w:unhideWhenUsed/>
    <w:rsid w:val="000D119D"/>
    <w:pPr>
      <w:spacing w:before="240" w:after="0" w:line="276" w:lineRule="auto"/>
      <w:jc w:val="both"/>
    </w:pPr>
    <w:rPr>
      <w:rFonts w:eastAsia="Times New Roman" w:cstheme="minorHAnsi"/>
      <w:b/>
      <w:bCs/>
      <w:kern w:val="0"/>
      <w:sz w:val="20"/>
      <w:szCs w:val="20"/>
      <w:lang w:eastAsia="hu-HU"/>
      <w14:ligatures w14:val="none"/>
    </w:rPr>
  </w:style>
  <w:style w:type="paragraph" w:styleId="TJ1">
    <w:name w:val="toc 1"/>
    <w:basedOn w:val="Norml"/>
    <w:next w:val="Norml"/>
    <w:autoRedefine/>
    <w:uiPriority w:val="39"/>
    <w:unhideWhenUsed/>
    <w:rsid w:val="000D119D"/>
    <w:pPr>
      <w:spacing w:before="360" w:after="0" w:line="276" w:lineRule="auto"/>
      <w:jc w:val="both"/>
    </w:pPr>
    <w:rPr>
      <w:rFonts w:asciiTheme="majorHAnsi" w:eastAsia="Times New Roman" w:hAnsiTheme="majorHAnsi" w:cstheme="minorHAnsi"/>
      <w:b/>
      <w:bCs/>
      <w:caps/>
      <w:kern w:val="0"/>
      <w:sz w:val="24"/>
      <w:szCs w:val="24"/>
      <w:lang w:eastAsia="hu-HU"/>
      <w14:ligatures w14:val="none"/>
    </w:rPr>
  </w:style>
  <w:style w:type="paragraph" w:styleId="TJ3">
    <w:name w:val="toc 3"/>
    <w:basedOn w:val="Norml"/>
    <w:next w:val="Norml"/>
    <w:autoRedefine/>
    <w:uiPriority w:val="39"/>
    <w:unhideWhenUsed/>
    <w:rsid w:val="000D119D"/>
    <w:pPr>
      <w:spacing w:after="0" w:line="276" w:lineRule="auto"/>
      <w:ind w:left="220"/>
      <w:jc w:val="both"/>
    </w:pPr>
    <w:rPr>
      <w:rFonts w:eastAsia="Times New Roman" w:cstheme="minorHAnsi"/>
      <w:kern w:val="0"/>
      <w:sz w:val="20"/>
      <w:szCs w:val="20"/>
      <w:lang w:eastAsia="hu-HU"/>
      <w14:ligatures w14:val="none"/>
    </w:rPr>
  </w:style>
  <w:style w:type="paragraph" w:styleId="TJ4">
    <w:name w:val="toc 4"/>
    <w:basedOn w:val="Norml"/>
    <w:next w:val="Norml"/>
    <w:autoRedefine/>
    <w:uiPriority w:val="39"/>
    <w:unhideWhenUsed/>
    <w:rsid w:val="000D119D"/>
    <w:pPr>
      <w:spacing w:after="0" w:line="276" w:lineRule="auto"/>
      <w:ind w:left="440"/>
      <w:jc w:val="both"/>
    </w:pPr>
    <w:rPr>
      <w:rFonts w:eastAsia="Times New Roman" w:cstheme="minorHAnsi"/>
      <w:kern w:val="0"/>
      <w:sz w:val="20"/>
      <w:szCs w:val="20"/>
      <w:lang w:eastAsia="hu-HU"/>
      <w14:ligatures w14:val="none"/>
    </w:rPr>
  </w:style>
  <w:style w:type="paragraph" w:styleId="TJ5">
    <w:name w:val="toc 5"/>
    <w:basedOn w:val="Norml"/>
    <w:next w:val="Norml"/>
    <w:autoRedefine/>
    <w:uiPriority w:val="39"/>
    <w:unhideWhenUsed/>
    <w:rsid w:val="000D119D"/>
    <w:pPr>
      <w:spacing w:after="0" w:line="276" w:lineRule="auto"/>
      <w:ind w:left="660"/>
      <w:jc w:val="both"/>
    </w:pPr>
    <w:rPr>
      <w:rFonts w:eastAsia="Times New Roman" w:cstheme="minorHAnsi"/>
      <w:kern w:val="0"/>
      <w:sz w:val="20"/>
      <w:szCs w:val="20"/>
      <w:lang w:eastAsia="hu-HU"/>
      <w14:ligatures w14:val="none"/>
    </w:rPr>
  </w:style>
  <w:style w:type="paragraph" w:styleId="TJ6">
    <w:name w:val="toc 6"/>
    <w:basedOn w:val="Norml"/>
    <w:next w:val="Norml"/>
    <w:autoRedefine/>
    <w:uiPriority w:val="39"/>
    <w:unhideWhenUsed/>
    <w:rsid w:val="000D119D"/>
    <w:pPr>
      <w:spacing w:after="0" w:line="276" w:lineRule="auto"/>
      <w:ind w:left="880"/>
      <w:jc w:val="both"/>
    </w:pPr>
    <w:rPr>
      <w:rFonts w:eastAsia="Times New Roman" w:cstheme="minorHAnsi"/>
      <w:kern w:val="0"/>
      <w:sz w:val="20"/>
      <w:szCs w:val="20"/>
      <w:lang w:eastAsia="hu-HU"/>
      <w14:ligatures w14:val="none"/>
    </w:rPr>
  </w:style>
  <w:style w:type="paragraph" w:styleId="TJ7">
    <w:name w:val="toc 7"/>
    <w:basedOn w:val="Norml"/>
    <w:next w:val="Norml"/>
    <w:autoRedefine/>
    <w:uiPriority w:val="39"/>
    <w:unhideWhenUsed/>
    <w:rsid w:val="000D119D"/>
    <w:pPr>
      <w:spacing w:after="0" w:line="276" w:lineRule="auto"/>
      <w:ind w:left="1100"/>
      <w:jc w:val="both"/>
    </w:pPr>
    <w:rPr>
      <w:rFonts w:eastAsia="Times New Roman" w:cstheme="minorHAnsi"/>
      <w:kern w:val="0"/>
      <w:sz w:val="20"/>
      <w:szCs w:val="20"/>
      <w:lang w:eastAsia="hu-HU"/>
      <w14:ligatures w14:val="none"/>
    </w:rPr>
  </w:style>
  <w:style w:type="paragraph" w:styleId="TJ8">
    <w:name w:val="toc 8"/>
    <w:basedOn w:val="Norml"/>
    <w:next w:val="Norml"/>
    <w:autoRedefine/>
    <w:uiPriority w:val="39"/>
    <w:unhideWhenUsed/>
    <w:rsid w:val="000D119D"/>
    <w:pPr>
      <w:spacing w:after="0" w:line="276" w:lineRule="auto"/>
      <w:ind w:left="1320"/>
      <w:jc w:val="both"/>
    </w:pPr>
    <w:rPr>
      <w:rFonts w:eastAsia="Times New Roman" w:cstheme="minorHAnsi"/>
      <w:kern w:val="0"/>
      <w:sz w:val="20"/>
      <w:szCs w:val="20"/>
      <w:lang w:eastAsia="hu-HU"/>
      <w14:ligatures w14:val="none"/>
    </w:rPr>
  </w:style>
  <w:style w:type="paragraph" w:styleId="TJ9">
    <w:name w:val="toc 9"/>
    <w:basedOn w:val="Norml"/>
    <w:next w:val="Norml"/>
    <w:autoRedefine/>
    <w:uiPriority w:val="39"/>
    <w:unhideWhenUsed/>
    <w:rsid w:val="000D119D"/>
    <w:pPr>
      <w:spacing w:after="0" w:line="276" w:lineRule="auto"/>
      <w:ind w:left="1540"/>
      <w:jc w:val="both"/>
    </w:pPr>
    <w:rPr>
      <w:rFonts w:eastAsia="Times New Roman" w:cstheme="minorHAnsi"/>
      <w:kern w:val="0"/>
      <w:sz w:val="20"/>
      <w:szCs w:val="20"/>
      <w:lang w:eastAsia="hu-HU"/>
      <w14:ligatures w14:val="none"/>
    </w:rPr>
  </w:style>
  <w:style w:type="character" w:styleId="Jegyzethivatkozs">
    <w:name w:val="annotation reference"/>
    <w:uiPriority w:val="99"/>
    <w:semiHidden/>
    <w:unhideWhenUsed/>
    <w:rsid w:val="000D119D"/>
    <w:rPr>
      <w:sz w:val="16"/>
      <w:szCs w:val="16"/>
    </w:rPr>
  </w:style>
  <w:style w:type="paragraph" w:styleId="Jegyzetszveg">
    <w:name w:val="annotation text"/>
    <w:link w:val="JegyzetszvegChar3"/>
    <w:uiPriority w:val="99"/>
    <w:unhideWhenUsed/>
    <w:rsid w:val="000D119D"/>
    <w:pPr>
      <w:spacing w:after="0" w:line="240" w:lineRule="auto"/>
      <w:jc w:val="both"/>
    </w:pPr>
    <w:rPr>
      <w:rFonts w:ascii="Times New Roman" w:eastAsia="Times New Roman" w:hAnsi="Times New Roman" w:cs="Times New Roman"/>
      <w:kern w:val="0"/>
      <w:sz w:val="20"/>
      <w:szCs w:val="20"/>
      <w:lang w:eastAsia="hu-HU"/>
      <w14:ligatures w14:val="none"/>
    </w:rPr>
  </w:style>
  <w:style w:type="character" w:customStyle="1" w:styleId="JegyzetszvegChar">
    <w:name w:val="Jegyzetszöveg Char"/>
    <w:basedOn w:val="Bekezdsalapbettpusa"/>
    <w:uiPriority w:val="99"/>
    <w:rsid w:val="000D119D"/>
    <w:rPr>
      <w:sz w:val="20"/>
      <w:szCs w:val="20"/>
    </w:rPr>
  </w:style>
  <w:style w:type="paragraph" w:styleId="Megjegyzstrgya">
    <w:name w:val="annotation subject"/>
    <w:basedOn w:val="Jegyzetszveg"/>
    <w:next w:val="Jegyzetszveg"/>
    <w:link w:val="MegjegyzstrgyaChar3"/>
    <w:uiPriority w:val="99"/>
    <w:semiHidden/>
    <w:unhideWhenUsed/>
    <w:rsid w:val="000D119D"/>
    <w:rPr>
      <w:b/>
      <w:bCs/>
    </w:rPr>
  </w:style>
  <w:style w:type="character" w:customStyle="1" w:styleId="MegjegyzstrgyaChar">
    <w:name w:val="Megjegyzés tárgya Char"/>
    <w:basedOn w:val="JegyzetszvegChar"/>
    <w:uiPriority w:val="99"/>
    <w:semiHidden/>
    <w:rsid w:val="000D119D"/>
    <w:rPr>
      <w:b/>
      <w:bCs/>
      <w:sz w:val="20"/>
      <w:szCs w:val="20"/>
    </w:rPr>
  </w:style>
  <w:style w:type="paragraph" w:styleId="Buborkszveg">
    <w:name w:val="Balloon Text"/>
    <w:basedOn w:val="Norml"/>
    <w:link w:val="BuborkszvegChar"/>
    <w:uiPriority w:val="99"/>
    <w:semiHidden/>
    <w:unhideWhenUsed/>
    <w:rsid w:val="000D119D"/>
    <w:pPr>
      <w:spacing w:after="0" w:line="240" w:lineRule="auto"/>
      <w:jc w:val="both"/>
    </w:pPr>
    <w:rPr>
      <w:rFonts w:ascii="Segoe UI" w:eastAsia="Times New Roman" w:hAnsi="Segoe UI" w:cs="Segoe UI"/>
      <w:kern w:val="0"/>
      <w:sz w:val="18"/>
      <w:szCs w:val="18"/>
      <w:lang w:eastAsia="hu-HU"/>
      <w14:ligatures w14:val="none"/>
    </w:rPr>
  </w:style>
  <w:style w:type="character" w:customStyle="1" w:styleId="BuborkszvegChar">
    <w:name w:val="Buborékszöveg Char"/>
    <w:basedOn w:val="Bekezdsalapbettpusa"/>
    <w:link w:val="Buborkszveg"/>
    <w:uiPriority w:val="99"/>
    <w:semiHidden/>
    <w:rsid w:val="000D119D"/>
    <w:rPr>
      <w:rFonts w:ascii="Segoe UI" w:eastAsia="Times New Roman" w:hAnsi="Segoe UI" w:cs="Segoe UI"/>
      <w:kern w:val="0"/>
      <w:sz w:val="18"/>
      <w:szCs w:val="18"/>
      <w:lang w:eastAsia="hu-HU"/>
      <w14:ligatures w14:val="none"/>
    </w:rPr>
  </w:style>
  <w:style w:type="character" w:customStyle="1" w:styleId="5yl5">
    <w:name w:val="_5yl5"/>
    <w:basedOn w:val="Bekezdsalapbettpusa"/>
    <w:rsid w:val="000D119D"/>
  </w:style>
  <w:style w:type="paragraph" w:styleId="lfej">
    <w:name w:val="header"/>
    <w:basedOn w:val="Norml"/>
    <w:link w:val="lfejChar"/>
    <w:uiPriority w:val="99"/>
    <w:unhideWhenUsed/>
    <w:rsid w:val="000D119D"/>
    <w:pPr>
      <w:tabs>
        <w:tab w:val="center" w:pos="4536"/>
        <w:tab w:val="right" w:pos="9072"/>
      </w:tabs>
      <w:spacing w:after="0" w:line="240" w:lineRule="auto"/>
      <w:jc w:val="both"/>
    </w:pPr>
    <w:rPr>
      <w:rFonts w:ascii="Times New Roman" w:eastAsia="Times New Roman" w:hAnsi="Times New Roman" w:cstheme="minorHAnsi"/>
      <w:kern w:val="0"/>
      <w:lang w:eastAsia="hu-HU"/>
      <w14:ligatures w14:val="none"/>
    </w:rPr>
  </w:style>
  <w:style w:type="character" w:customStyle="1" w:styleId="lfejChar">
    <w:name w:val="Élőfej Char"/>
    <w:basedOn w:val="Bekezdsalapbettpusa"/>
    <w:link w:val="lfej"/>
    <w:uiPriority w:val="99"/>
    <w:rsid w:val="000D119D"/>
    <w:rPr>
      <w:rFonts w:ascii="Times New Roman" w:eastAsia="Times New Roman" w:hAnsi="Times New Roman" w:cstheme="minorHAnsi"/>
      <w:kern w:val="0"/>
      <w:lang w:eastAsia="hu-HU"/>
      <w14:ligatures w14:val="none"/>
    </w:rPr>
  </w:style>
  <w:style w:type="paragraph" w:styleId="llb">
    <w:name w:val="footer"/>
    <w:basedOn w:val="Norml"/>
    <w:link w:val="llbChar"/>
    <w:uiPriority w:val="99"/>
    <w:unhideWhenUsed/>
    <w:rsid w:val="000D119D"/>
    <w:pPr>
      <w:tabs>
        <w:tab w:val="center" w:pos="4536"/>
        <w:tab w:val="right" w:pos="9072"/>
      </w:tabs>
      <w:spacing w:after="0" w:line="240" w:lineRule="auto"/>
      <w:jc w:val="both"/>
    </w:pPr>
    <w:rPr>
      <w:rFonts w:ascii="Times New Roman" w:eastAsia="Times New Roman" w:hAnsi="Times New Roman" w:cstheme="minorHAnsi"/>
      <w:kern w:val="0"/>
      <w:lang w:eastAsia="hu-HU"/>
      <w14:ligatures w14:val="none"/>
    </w:rPr>
  </w:style>
  <w:style w:type="character" w:customStyle="1" w:styleId="llbChar">
    <w:name w:val="Élőláb Char"/>
    <w:basedOn w:val="Bekezdsalapbettpusa"/>
    <w:link w:val="llb"/>
    <w:uiPriority w:val="99"/>
    <w:rsid w:val="000D119D"/>
    <w:rPr>
      <w:rFonts w:ascii="Times New Roman" w:eastAsia="Times New Roman" w:hAnsi="Times New Roman" w:cstheme="minorHAnsi"/>
      <w:kern w:val="0"/>
      <w:lang w:eastAsia="hu-HU"/>
      <w14:ligatures w14:val="none"/>
    </w:rPr>
  </w:style>
  <w:style w:type="paragraph" w:styleId="Vltozat">
    <w:name w:val="Revision"/>
    <w:hidden/>
    <w:uiPriority w:val="99"/>
    <w:semiHidden/>
    <w:rsid w:val="000D119D"/>
    <w:pPr>
      <w:spacing w:after="0" w:line="240" w:lineRule="auto"/>
      <w:jc w:val="both"/>
    </w:pPr>
    <w:rPr>
      <w:rFonts w:ascii="Times New Roman" w:eastAsia="Times New Roman" w:hAnsi="Times New Roman" w:cstheme="minorHAnsi"/>
      <w:kern w:val="0"/>
      <w:lang w:eastAsia="hu-HU"/>
      <w14:ligatures w14:val="none"/>
    </w:rPr>
  </w:style>
  <w:style w:type="character" w:customStyle="1" w:styleId="MegjegyzstrgyaChar1">
    <w:name w:val="Megjegyzés tárgya Char1"/>
    <w:basedOn w:val="JegyzetszvegChar1"/>
    <w:uiPriority w:val="99"/>
    <w:semiHidden/>
    <w:rsid w:val="000D119D"/>
    <w:rPr>
      <w:b/>
      <w:bCs/>
      <w:sz w:val="20"/>
      <w:szCs w:val="20"/>
    </w:rPr>
  </w:style>
  <w:style w:type="character" w:customStyle="1" w:styleId="JegyzetszvegChar1">
    <w:name w:val="Jegyzetszöveg Char1"/>
    <w:uiPriority w:val="99"/>
    <w:semiHidden/>
    <w:rsid w:val="000D119D"/>
    <w:rPr>
      <w:sz w:val="20"/>
      <w:szCs w:val="20"/>
    </w:rPr>
  </w:style>
  <w:style w:type="character" w:customStyle="1" w:styleId="MegjegyzstrgyaChar2">
    <w:name w:val="Megjegyzés tárgya Char2"/>
    <w:basedOn w:val="JegyzetszvegChar2"/>
    <w:uiPriority w:val="99"/>
    <w:semiHidden/>
    <w:rsid w:val="000D119D"/>
    <w:rPr>
      <w:b/>
      <w:bCs/>
      <w:sz w:val="20"/>
      <w:szCs w:val="20"/>
    </w:rPr>
  </w:style>
  <w:style w:type="character" w:customStyle="1" w:styleId="JegyzetszvegChar2">
    <w:name w:val="Jegyzetszöveg Char2"/>
    <w:uiPriority w:val="99"/>
    <w:semiHidden/>
    <w:rsid w:val="000D119D"/>
    <w:rPr>
      <w:sz w:val="20"/>
      <w:szCs w:val="20"/>
    </w:rPr>
  </w:style>
  <w:style w:type="character" w:customStyle="1" w:styleId="MegjegyzstrgyaChar3">
    <w:name w:val="Megjegyzés tárgya Char3"/>
    <w:basedOn w:val="JegyzetszvegChar3"/>
    <w:link w:val="Megjegyzstrgya"/>
    <w:uiPriority w:val="99"/>
    <w:semiHidden/>
    <w:rsid w:val="000D119D"/>
    <w:rPr>
      <w:rFonts w:ascii="Times New Roman" w:eastAsia="Times New Roman" w:hAnsi="Times New Roman" w:cs="Times New Roman"/>
      <w:b/>
      <w:bCs/>
      <w:kern w:val="0"/>
      <w:sz w:val="20"/>
      <w:szCs w:val="20"/>
      <w:lang w:eastAsia="hu-HU"/>
      <w14:ligatures w14:val="none"/>
    </w:rPr>
  </w:style>
  <w:style w:type="character" w:customStyle="1" w:styleId="JegyzetszvegChar3">
    <w:name w:val="Jegyzetszöveg Char3"/>
    <w:link w:val="Jegyzetszveg"/>
    <w:uiPriority w:val="99"/>
    <w:rsid w:val="000D119D"/>
    <w:rPr>
      <w:rFonts w:ascii="Times New Roman" w:eastAsia="Times New Roman" w:hAnsi="Times New Roman" w:cs="Times New Roman"/>
      <w:kern w:val="0"/>
      <w:sz w:val="20"/>
      <w:szCs w:val="20"/>
      <w:lang w:eastAsia="hu-HU"/>
      <w14:ligatures w14:val="none"/>
    </w:rPr>
  </w:style>
  <w:style w:type="paragraph" w:styleId="Alcm">
    <w:name w:val="Subtitle"/>
    <w:basedOn w:val="Norml"/>
    <w:next w:val="Norml"/>
    <w:link w:val="AlcmChar"/>
    <w:uiPriority w:val="11"/>
    <w:qFormat/>
    <w:rsid w:val="000D119D"/>
    <w:pPr>
      <w:keepNext/>
      <w:keepLines/>
      <w:spacing w:before="360" w:after="80" w:line="276" w:lineRule="auto"/>
      <w:jc w:val="both"/>
    </w:pPr>
    <w:rPr>
      <w:rFonts w:ascii="Georgia" w:eastAsia="Georgia" w:hAnsi="Georgia" w:cs="Georgia"/>
      <w:i/>
      <w:color w:val="666666"/>
      <w:kern w:val="0"/>
      <w:sz w:val="48"/>
      <w:szCs w:val="48"/>
      <w:lang w:eastAsia="hu-HU"/>
      <w14:ligatures w14:val="none"/>
    </w:rPr>
  </w:style>
  <w:style w:type="character" w:customStyle="1" w:styleId="AlcmChar">
    <w:name w:val="Alcím Char"/>
    <w:basedOn w:val="Bekezdsalapbettpusa"/>
    <w:link w:val="Alcm"/>
    <w:uiPriority w:val="11"/>
    <w:rsid w:val="000D119D"/>
    <w:rPr>
      <w:rFonts w:ascii="Georgia" w:eastAsia="Georgia" w:hAnsi="Georgia" w:cs="Georgia"/>
      <w:i/>
      <w:color w:val="666666"/>
      <w:kern w:val="0"/>
      <w:sz w:val="48"/>
      <w:szCs w:val="48"/>
      <w:lang w:eastAsia="hu-HU"/>
      <w14:ligatures w14:val="none"/>
    </w:rPr>
  </w:style>
  <w:style w:type="paragraph" w:customStyle="1" w:styleId="CommentText1">
    <w:name w:val="Comment Text1"/>
    <w:basedOn w:val="Norml"/>
    <w:next w:val="Jegyzetszveg"/>
    <w:link w:val="CommentTextChar"/>
    <w:uiPriority w:val="99"/>
    <w:unhideWhenUsed/>
    <w:rsid w:val="000D119D"/>
    <w:pPr>
      <w:spacing w:after="0" w:line="240" w:lineRule="auto"/>
      <w:jc w:val="both"/>
    </w:pPr>
    <w:rPr>
      <w:rFonts w:ascii="Times New Roman" w:eastAsia="Times New Roman" w:hAnsi="Times New Roman" w:cs="Calibri"/>
      <w:kern w:val="0"/>
      <w:sz w:val="20"/>
      <w:szCs w:val="20"/>
      <w:lang w:eastAsia="hu-HU"/>
    </w:rPr>
  </w:style>
  <w:style w:type="character" w:customStyle="1" w:styleId="CommentTextChar">
    <w:name w:val="Comment Text Char"/>
    <w:basedOn w:val="Bekezdsalapbettpusa"/>
    <w:link w:val="CommentText1"/>
    <w:uiPriority w:val="99"/>
    <w:rsid w:val="000D119D"/>
    <w:rPr>
      <w:rFonts w:ascii="Times New Roman" w:eastAsia="Times New Roman" w:hAnsi="Times New Roman" w:cs="Calibri"/>
      <w:kern w:val="0"/>
      <w:sz w:val="20"/>
      <w:szCs w:val="20"/>
      <w:lang w:eastAsia="hu-HU"/>
    </w:rPr>
  </w:style>
  <w:style w:type="paragraph" w:customStyle="1" w:styleId="paragraph">
    <w:name w:val="paragraph"/>
    <w:basedOn w:val="Norml"/>
    <w:rsid w:val="000D119D"/>
    <w:pPr>
      <w:spacing w:before="100" w:beforeAutospacing="1" w:after="100" w:afterAutospacing="1" w:line="240" w:lineRule="auto"/>
    </w:pPr>
    <w:rPr>
      <w:rFonts w:ascii="Times New Roman" w:eastAsia="Times New Roman" w:hAnsi="Times New Roman" w:cs="Times New Roman"/>
      <w:kern w:val="0"/>
      <w:sz w:val="24"/>
      <w:szCs w:val="24"/>
      <w:lang w:eastAsia="hu-HU"/>
    </w:rPr>
  </w:style>
  <w:style w:type="character" w:customStyle="1" w:styleId="normaltextrun">
    <w:name w:val="normaltextrun"/>
    <w:basedOn w:val="Bekezdsalapbettpusa"/>
    <w:rsid w:val="000D119D"/>
  </w:style>
  <w:style w:type="character" w:customStyle="1" w:styleId="eop">
    <w:name w:val="eop"/>
    <w:basedOn w:val="Bekezdsalapbettpusa"/>
    <w:rsid w:val="000D119D"/>
  </w:style>
  <w:style w:type="character" w:styleId="Hiperhivatkozs">
    <w:name w:val="Hyperlink"/>
    <w:basedOn w:val="Bekezdsalapbettpusa"/>
    <w:uiPriority w:val="99"/>
    <w:unhideWhenUsed/>
    <w:rsid w:val="00A963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cd561e7-abfc-4fc3-8fe8-2f7483458d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CA80DF6928908B408FCA653568B0A2D8" ma:contentTypeVersion="12" ma:contentTypeDescription="Új dokumentum létrehozása." ma:contentTypeScope="" ma:versionID="f08b7769abbe5d9773d466a99090be23">
  <xsd:schema xmlns:xsd="http://www.w3.org/2001/XMLSchema" xmlns:xs="http://www.w3.org/2001/XMLSchema" xmlns:p="http://schemas.microsoft.com/office/2006/metadata/properties" xmlns:ns3="acd561e7-abfc-4fc3-8fe8-2f7483458d89" xmlns:ns4="393d2348-534d-4259-81a6-5cb35f580a8a" targetNamespace="http://schemas.microsoft.com/office/2006/metadata/properties" ma:root="true" ma:fieldsID="293064644cb2d2a568546a18aed11e4d" ns3:_="" ns4:_="">
    <xsd:import namespace="acd561e7-abfc-4fc3-8fe8-2f7483458d89"/>
    <xsd:import namespace="393d2348-534d-4259-81a6-5cb35f580a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61e7-abfc-4fc3-8fe8-2f7483458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d2348-534d-4259-81a6-5cb35f580a8a"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0940E-2C88-46D8-B1A4-5D41713B24EC}">
  <ds:schemaRefs>
    <ds:schemaRef ds:uri="http://schemas.microsoft.com/sharepoint/v3/contenttype/forms"/>
  </ds:schemaRefs>
</ds:datastoreItem>
</file>

<file path=customXml/itemProps2.xml><?xml version="1.0" encoding="utf-8"?>
<ds:datastoreItem xmlns:ds="http://schemas.openxmlformats.org/officeDocument/2006/customXml" ds:itemID="{525010C5-73BF-4F78-981C-D8B4C4155781}">
  <ds:schemaRefs>
    <ds:schemaRef ds:uri="http://schemas.openxmlformats.org/officeDocument/2006/bibliography"/>
  </ds:schemaRefs>
</ds:datastoreItem>
</file>

<file path=customXml/itemProps3.xml><?xml version="1.0" encoding="utf-8"?>
<ds:datastoreItem xmlns:ds="http://schemas.openxmlformats.org/officeDocument/2006/customXml" ds:itemID="{E75FDDBC-BFA4-467F-9446-66FC2EDB7DF9}">
  <ds:schemaRefs>
    <ds:schemaRef ds:uri="http://schemas.microsoft.com/office/2006/metadata/properties"/>
    <ds:schemaRef ds:uri="http://schemas.microsoft.com/office/infopath/2007/PartnerControls"/>
    <ds:schemaRef ds:uri="acd561e7-abfc-4fc3-8fe8-2f7483458d89"/>
  </ds:schemaRefs>
</ds:datastoreItem>
</file>

<file path=customXml/itemProps4.xml><?xml version="1.0" encoding="utf-8"?>
<ds:datastoreItem xmlns:ds="http://schemas.openxmlformats.org/officeDocument/2006/customXml" ds:itemID="{A6069C40-2DF0-4FE4-A161-22ADC39A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61e7-abfc-4fc3-8fe8-2f7483458d89"/>
    <ds:schemaRef ds:uri="393d2348-534d-4259-81a6-5cb35f580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9040</Words>
  <Characters>62382</Characters>
  <Application>Microsoft Office Word</Application>
  <DocSecurity>0</DocSecurity>
  <Lines>519</Lines>
  <Paragraphs>142</Paragraphs>
  <ScaleCrop>false</ScaleCrop>
  <Company/>
  <LinksUpToDate>false</LinksUpToDate>
  <CharactersWithSpaces>71280</CharactersWithSpaces>
  <SharedDoc>false</SharedDoc>
  <HLinks>
    <vt:vector size="78" baseType="variant">
      <vt:variant>
        <vt:i4>1179700</vt:i4>
      </vt:variant>
      <vt:variant>
        <vt:i4>74</vt:i4>
      </vt:variant>
      <vt:variant>
        <vt:i4>0</vt:i4>
      </vt:variant>
      <vt:variant>
        <vt:i4>5</vt:i4>
      </vt:variant>
      <vt:variant>
        <vt:lpwstr/>
      </vt:variant>
      <vt:variant>
        <vt:lpwstr>_Toc156263516</vt:lpwstr>
      </vt:variant>
      <vt:variant>
        <vt:i4>1179700</vt:i4>
      </vt:variant>
      <vt:variant>
        <vt:i4>68</vt:i4>
      </vt:variant>
      <vt:variant>
        <vt:i4>0</vt:i4>
      </vt:variant>
      <vt:variant>
        <vt:i4>5</vt:i4>
      </vt:variant>
      <vt:variant>
        <vt:lpwstr/>
      </vt:variant>
      <vt:variant>
        <vt:lpwstr>_Toc156263515</vt:lpwstr>
      </vt:variant>
      <vt:variant>
        <vt:i4>1179700</vt:i4>
      </vt:variant>
      <vt:variant>
        <vt:i4>62</vt:i4>
      </vt:variant>
      <vt:variant>
        <vt:i4>0</vt:i4>
      </vt:variant>
      <vt:variant>
        <vt:i4>5</vt:i4>
      </vt:variant>
      <vt:variant>
        <vt:lpwstr/>
      </vt:variant>
      <vt:variant>
        <vt:lpwstr>_Toc156263514</vt:lpwstr>
      </vt:variant>
      <vt:variant>
        <vt:i4>1179700</vt:i4>
      </vt:variant>
      <vt:variant>
        <vt:i4>56</vt:i4>
      </vt:variant>
      <vt:variant>
        <vt:i4>0</vt:i4>
      </vt:variant>
      <vt:variant>
        <vt:i4>5</vt:i4>
      </vt:variant>
      <vt:variant>
        <vt:lpwstr/>
      </vt:variant>
      <vt:variant>
        <vt:lpwstr>_Toc156263513</vt:lpwstr>
      </vt:variant>
      <vt:variant>
        <vt:i4>1179700</vt:i4>
      </vt:variant>
      <vt:variant>
        <vt:i4>50</vt:i4>
      </vt:variant>
      <vt:variant>
        <vt:i4>0</vt:i4>
      </vt:variant>
      <vt:variant>
        <vt:i4>5</vt:i4>
      </vt:variant>
      <vt:variant>
        <vt:lpwstr/>
      </vt:variant>
      <vt:variant>
        <vt:lpwstr>_Toc156263512</vt:lpwstr>
      </vt:variant>
      <vt:variant>
        <vt:i4>1179700</vt:i4>
      </vt:variant>
      <vt:variant>
        <vt:i4>44</vt:i4>
      </vt:variant>
      <vt:variant>
        <vt:i4>0</vt:i4>
      </vt:variant>
      <vt:variant>
        <vt:i4>5</vt:i4>
      </vt:variant>
      <vt:variant>
        <vt:lpwstr/>
      </vt:variant>
      <vt:variant>
        <vt:lpwstr>_Toc156263511</vt:lpwstr>
      </vt:variant>
      <vt:variant>
        <vt:i4>1179700</vt:i4>
      </vt:variant>
      <vt:variant>
        <vt:i4>38</vt:i4>
      </vt:variant>
      <vt:variant>
        <vt:i4>0</vt:i4>
      </vt:variant>
      <vt:variant>
        <vt:i4>5</vt:i4>
      </vt:variant>
      <vt:variant>
        <vt:lpwstr/>
      </vt:variant>
      <vt:variant>
        <vt:lpwstr>_Toc156263510</vt:lpwstr>
      </vt:variant>
      <vt:variant>
        <vt:i4>1245236</vt:i4>
      </vt:variant>
      <vt:variant>
        <vt:i4>32</vt:i4>
      </vt:variant>
      <vt:variant>
        <vt:i4>0</vt:i4>
      </vt:variant>
      <vt:variant>
        <vt:i4>5</vt:i4>
      </vt:variant>
      <vt:variant>
        <vt:lpwstr/>
      </vt:variant>
      <vt:variant>
        <vt:lpwstr>_Toc156263509</vt:lpwstr>
      </vt:variant>
      <vt:variant>
        <vt:i4>1245236</vt:i4>
      </vt:variant>
      <vt:variant>
        <vt:i4>26</vt:i4>
      </vt:variant>
      <vt:variant>
        <vt:i4>0</vt:i4>
      </vt:variant>
      <vt:variant>
        <vt:i4>5</vt:i4>
      </vt:variant>
      <vt:variant>
        <vt:lpwstr/>
      </vt:variant>
      <vt:variant>
        <vt:lpwstr>_Toc156263508</vt:lpwstr>
      </vt:variant>
      <vt:variant>
        <vt:i4>1245236</vt:i4>
      </vt:variant>
      <vt:variant>
        <vt:i4>20</vt:i4>
      </vt:variant>
      <vt:variant>
        <vt:i4>0</vt:i4>
      </vt:variant>
      <vt:variant>
        <vt:i4>5</vt:i4>
      </vt:variant>
      <vt:variant>
        <vt:lpwstr/>
      </vt:variant>
      <vt:variant>
        <vt:lpwstr>_Toc156263507</vt:lpwstr>
      </vt:variant>
      <vt:variant>
        <vt:i4>1245236</vt:i4>
      </vt:variant>
      <vt:variant>
        <vt:i4>14</vt:i4>
      </vt:variant>
      <vt:variant>
        <vt:i4>0</vt:i4>
      </vt:variant>
      <vt:variant>
        <vt:i4>5</vt:i4>
      </vt:variant>
      <vt:variant>
        <vt:lpwstr/>
      </vt:variant>
      <vt:variant>
        <vt:lpwstr>_Toc156263506</vt:lpwstr>
      </vt:variant>
      <vt:variant>
        <vt:i4>1245236</vt:i4>
      </vt:variant>
      <vt:variant>
        <vt:i4>8</vt:i4>
      </vt:variant>
      <vt:variant>
        <vt:i4>0</vt:i4>
      </vt:variant>
      <vt:variant>
        <vt:i4>5</vt:i4>
      </vt:variant>
      <vt:variant>
        <vt:lpwstr/>
      </vt:variant>
      <vt:variant>
        <vt:lpwstr>_Toc156263505</vt:lpwstr>
      </vt:variant>
      <vt:variant>
        <vt:i4>1245236</vt:i4>
      </vt:variant>
      <vt:variant>
        <vt:i4>2</vt:i4>
      </vt:variant>
      <vt:variant>
        <vt:i4>0</vt:i4>
      </vt:variant>
      <vt:variant>
        <vt:i4>5</vt:i4>
      </vt:variant>
      <vt:variant>
        <vt:lpwstr/>
      </vt:variant>
      <vt:variant>
        <vt:lpwstr>_Toc156263504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 András</dc:creator>
  <cp:keywords/>
  <dc:description/>
  <cp:lastModifiedBy>Tamás Tokai</cp:lastModifiedBy>
  <cp:revision>4</cp:revision>
  <cp:lastPrinted>2024-01-17T05:12:00Z</cp:lastPrinted>
  <dcterms:created xsi:type="dcterms:W3CDTF">2024-02-13T09:12:00Z</dcterms:created>
  <dcterms:modified xsi:type="dcterms:W3CDTF">2024-04-16T08:20:00Z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0x010100CA80DF6928908B408FCA653568B0A2D8</vt:lpwstr>
  </property>
</Properties>
</file>